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359B" w14:textId="77777777" w:rsidR="003765B3" w:rsidRPr="00171EAC" w:rsidRDefault="003765B3" w:rsidP="003765B3">
      <w:pPr>
        <w:pStyle w:val="paragraph"/>
        <w:spacing w:before="0" w:beforeAutospacing="0" w:after="0" w:afterAutospacing="0"/>
        <w:textAlignment w:val="baseline"/>
        <w:rPr>
          <w:rStyle w:val="normaltextrun"/>
          <w:rFonts w:asciiTheme="minorHAnsi" w:hAnsiTheme="minorHAnsi" w:cstheme="minorHAnsi"/>
          <w:sz w:val="22"/>
          <w:szCs w:val="22"/>
        </w:rPr>
      </w:pPr>
    </w:p>
    <w:p w14:paraId="1F267925" w14:textId="50AE8421" w:rsidR="003765B3" w:rsidRPr="00171EAC" w:rsidRDefault="003765B3" w:rsidP="003765B3">
      <w:pPr>
        <w:pStyle w:val="paragraph"/>
        <w:spacing w:before="0" w:beforeAutospacing="0" w:after="0" w:afterAutospacing="0"/>
        <w:textAlignment w:val="baseline"/>
        <w:rPr>
          <w:rStyle w:val="eop"/>
          <w:rFonts w:asciiTheme="minorHAnsi" w:hAnsiTheme="minorHAnsi" w:cstheme="minorHAnsi"/>
          <w:sz w:val="22"/>
          <w:szCs w:val="22"/>
        </w:rPr>
      </w:pPr>
      <w:r w:rsidRPr="00171EAC">
        <w:rPr>
          <w:rStyle w:val="normaltextrun"/>
          <w:rFonts w:asciiTheme="minorHAnsi" w:hAnsiTheme="minorHAnsi" w:cstheme="minorHAnsi"/>
          <w:b/>
          <w:bCs/>
          <w:sz w:val="22"/>
          <w:szCs w:val="22"/>
        </w:rPr>
        <w:t>Legrand Care</w:t>
      </w:r>
      <w:r w:rsidRPr="00171EAC">
        <w:rPr>
          <w:rStyle w:val="normaltextrun"/>
          <w:rFonts w:asciiTheme="minorHAnsi" w:hAnsiTheme="minorHAnsi" w:cstheme="minorHAnsi"/>
          <w:sz w:val="22"/>
          <w:szCs w:val="22"/>
        </w:rPr>
        <w:t xml:space="preserve"> is part of the wider Legrand Group.</w:t>
      </w:r>
      <w:r w:rsidRPr="00171EAC">
        <w:rPr>
          <w:rStyle w:val="eop"/>
          <w:rFonts w:asciiTheme="minorHAnsi" w:hAnsiTheme="minorHAnsi" w:cstheme="minorHAnsi"/>
          <w:sz w:val="22"/>
          <w:szCs w:val="22"/>
        </w:rPr>
        <w:t> </w:t>
      </w:r>
    </w:p>
    <w:p w14:paraId="63F1BFBF" w14:textId="77777777" w:rsidR="003765B3" w:rsidRPr="00171EAC" w:rsidRDefault="003765B3" w:rsidP="003765B3">
      <w:pPr>
        <w:pStyle w:val="paragraph"/>
        <w:spacing w:before="0" w:beforeAutospacing="0" w:after="0" w:afterAutospacing="0"/>
        <w:textAlignment w:val="baseline"/>
        <w:rPr>
          <w:rFonts w:asciiTheme="minorHAnsi" w:hAnsiTheme="minorHAnsi" w:cstheme="minorHAnsi"/>
          <w:sz w:val="22"/>
          <w:szCs w:val="22"/>
        </w:rPr>
      </w:pPr>
    </w:p>
    <w:p w14:paraId="22023AD0" w14:textId="77777777" w:rsidR="003765B3" w:rsidRPr="00171EAC" w:rsidRDefault="003765B3" w:rsidP="003765B3">
      <w:pPr>
        <w:pStyle w:val="paragraph"/>
        <w:spacing w:before="0" w:beforeAutospacing="0" w:after="0" w:afterAutospacing="0"/>
        <w:textAlignment w:val="baseline"/>
        <w:rPr>
          <w:rStyle w:val="eop"/>
          <w:rFonts w:asciiTheme="minorHAnsi" w:hAnsiTheme="minorHAnsi" w:cstheme="minorHAnsi"/>
          <w:sz w:val="22"/>
          <w:szCs w:val="22"/>
        </w:rPr>
      </w:pPr>
      <w:r w:rsidRPr="00171EAC">
        <w:rPr>
          <w:rStyle w:val="normaltextrun"/>
          <w:rFonts w:asciiTheme="minorHAnsi" w:hAnsiTheme="minorHAnsi" w:cstheme="minorHAnsi"/>
          <w:sz w:val="22"/>
          <w:szCs w:val="22"/>
        </w:rPr>
        <w:t>Legrand is a French industrial group historically based in Limoges in the Limousin region.</w:t>
      </w:r>
      <w:r w:rsidRPr="00171EAC">
        <w:rPr>
          <w:rStyle w:val="eop"/>
          <w:rFonts w:asciiTheme="minorHAnsi" w:hAnsiTheme="minorHAnsi" w:cstheme="minorHAnsi"/>
          <w:sz w:val="22"/>
          <w:szCs w:val="22"/>
        </w:rPr>
        <w:t> </w:t>
      </w:r>
    </w:p>
    <w:p w14:paraId="7288BD82" w14:textId="77777777" w:rsidR="003765B3" w:rsidRPr="00171EAC" w:rsidRDefault="003765B3" w:rsidP="003765B3">
      <w:pPr>
        <w:pStyle w:val="paragraph"/>
        <w:spacing w:before="0" w:beforeAutospacing="0" w:after="0" w:afterAutospacing="0"/>
        <w:textAlignment w:val="baseline"/>
        <w:rPr>
          <w:rFonts w:asciiTheme="minorHAnsi" w:hAnsiTheme="minorHAnsi" w:cstheme="minorHAnsi"/>
          <w:sz w:val="22"/>
          <w:szCs w:val="22"/>
        </w:rPr>
      </w:pPr>
    </w:p>
    <w:p w14:paraId="4A970425" w14:textId="2B701FAF" w:rsidR="003765B3" w:rsidRPr="00171EAC" w:rsidRDefault="003765B3" w:rsidP="003765B3">
      <w:pPr>
        <w:pStyle w:val="paragraph"/>
        <w:spacing w:before="0" w:beforeAutospacing="0" w:after="0" w:afterAutospacing="0"/>
        <w:textAlignment w:val="baseline"/>
        <w:rPr>
          <w:rStyle w:val="eop"/>
          <w:rFonts w:asciiTheme="minorHAnsi" w:hAnsiTheme="minorHAnsi" w:cstheme="minorHAnsi"/>
          <w:sz w:val="22"/>
          <w:szCs w:val="22"/>
        </w:rPr>
      </w:pPr>
      <w:r w:rsidRPr="00171EAC">
        <w:rPr>
          <w:rStyle w:val="normaltextrun"/>
          <w:rFonts w:asciiTheme="minorHAnsi" w:hAnsiTheme="minorHAnsi" w:cstheme="minorHAnsi"/>
          <w:sz w:val="22"/>
          <w:szCs w:val="22"/>
        </w:rPr>
        <w:t xml:space="preserve">Legrand is established in 90 </w:t>
      </w:r>
      <w:proofErr w:type="gramStart"/>
      <w:r w:rsidRPr="00171EAC">
        <w:rPr>
          <w:rStyle w:val="normaltextrun"/>
          <w:rFonts w:asciiTheme="minorHAnsi" w:hAnsiTheme="minorHAnsi" w:cstheme="minorHAnsi"/>
          <w:sz w:val="22"/>
          <w:szCs w:val="22"/>
        </w:rPr>
        <w:t>countries</w:t>
      </w:r>
      <w:proofErr w:type="gramEnd"/>
      <w:r w:rsidRPr="00171EAC">
        <w:rPr>
          <w:rStyle w:val="normaltextrun"/>
          <w:rFonts w:asciiTheme="minorHAnsi" w:hAnsiTheme="minorHAnsi" w:cstheme="minorHAnsi"/>
          <w:sz w:val="22"/>
          <w:szCs w:val="22"/>
        </w:rPr>
        <w:t xml:space="preserve"> and its products are distributed in nearly 180 countries. It generates 85% of its sales internationally. Legrand has expanded its product range in sustainable development and energy saving technologies and has developed new products for EV charging/electric vehicles, lighting control and datacentres.</w:t>
      </w:r>
      <w:r w:rsidRPr="00171EAC">
        <w:rPr>
          <w:rStyle w:val="eop"/>
          <w:rFonts w:asciiTheme="minorHAnsi" w:hAnsiTheme="minorHAnsi" w:cstheme="minorHAnsi"/>
          <w:sz w:val="22"/>
          <w:szCs w:val="22"/>
        </w:rPr>
        <w:t> </w:t>
      </w:r>
    </w:p>
    <w:p w14:paraId="2D16F604" w14:textId="77777777" w:rsidR="003765B3" w:rsidRPr="00171EAC" w:rsidRDefault="003765B3" w:rsidP="003765B3">
      <w:pPr>
        <w:pStyle w:val="paragraph"/>
        <w:spacing w:before="0" w:beforeAutospacing="0" w:after="0" w:afterAutospacing="0"/>
        <w:textAlignment w:val="baseline"/>
        <w:rPr>
          <w:rFonts w:asciiTheme="minorHAnsi" w:hAnsiTheme="minorHAnsi" w:cstheme="minorHAnsi"/>
          <w:sz w:val="22"/>
          <w:szCs w:val="22"/>
        </w:rPr>
      </w:pPr>
    </w:p>
    <w:p w14:paraId="1E86DD54" w14:textId="44B91876" w:rsidR="003765B3" w:rsidRPr="00171EAC" w:rsidRDefault="003765B3" w:rsidP="003765B3">
      <w:pPr>
        <w:pStyle w:val="paragraph"/>
        <w:spacing w:before="0" w:beforeAutospacing="0" w:after="0" w:afterAutospacing="0"/>
        <w:textAlignment w:val="baseline"/>
        <w:rPr>
          <w:rStyle w:val="eop"/>
          <w:rFonts w:asciiTheme="minorHAnsi" w:hAnsiTheme="minorHAnsi" w:cstheme="minorHAnsi"/>
          <w:sz w:val="22"/>
          <w:szCs w:val="22"/>
        </w:rPr>
      </w:pPr>
      <w:r w:rsidRPr="00171EAC">
        <w:rPr>
          <w:rStyle w:val="normaltextrun"/>
          <w:rFonts w:asciiTheme="minorHAnsi" w:hAnsiTheme="minorHAnsi" w:cstheme="minorHAnsi"/>
          <w:sz w:val="22"/>
          <w:szCs w:val="22"/>
        </w:rPr>
        <w:t>Legrand Care is a brand specialising in the innovative development of connected solutions for the health and social care sectors. Legrand care is born from the integration of the brands that make up the Assisted Living and Healthcare (AL&amp;HC) business unit of Legrand: Intervox, Neat, Tynetec, Jontek and Aid Call. With more than 45 years of knowledge and experience, the brands are brought together with shared values under a common strategic vision.</w:t>
      </w:r>
      <w:r w:rsidRPr="00171EAC">
        <w:rPr>
          <w:rStyle w:val="eop"/>
          <w:rFonts w:asciiTheme="minorHAnsi" w:hAnsiTheme="minorHAnsi" w:cstheme="minorHAnsi"/>
          <w:sz w:val="22"/>
          <w:szCs w:val="22"/>
        </w:rPr>
        <w:t> </w:t>
      </w:r>
    </w:p>
    <w:p w14:paraId="50424EFC" w14:textId="77777777" w:rsidR="003765B3" w:rsidRPr="00171EAC" w:rsidRDefault="003765B3" w:rsidP="003765B3">
      <w:pPr>
        <w:pStyle w:val="paragraph"/>
        <w:spacing w:before="0" w:beforeAutospacing="0" w:after="0" w:afterAutospacing="0"/>
        <w:textAlignment w:val="baseline"/>
        <w:rPr>
          <w:rFonts w:asciiTheme="minorHAnsi" w:hAnsiTheme="minorHAnsi" w:cstheme="minorHAnsi"/>
          <w:sz w:val="22"/>
          <w:szCs w:val="22"/>
        </w:rPr>
      </w:pPr>
    </w:p>
    <w:p w14:paraId="36E5A9D8" w14:textId="77777777" w:rsidR="003765B3" w:rsidRPr="00171EAC" w:rsidRDefault="003765B3" w:rsidP="003765B3">
      <w:pPr>
        <w:pStyle w:val="paragraph"/>
        <w:spacing w:before="0" w:beforeAutospacing="0" w:after="0" w:afterAutospacing="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Legrand Care operates in 5 countries:</w:t>
      </w:r>
      <w:r w:rsidRPr="00171EAC">
        <w:rPr>
          <w:rStyle w:val="eop"/>
          <w:rFonts w:asciiTheme="minorHAnsi" w:hAnsiTheme="minorHAnsi" w:cstheme="minorHAnsi"/>
          <w:sz w:val="22"/>
          <w:szCs w:val="22"/>
        </w:rPr>
        <w:t> </w:t>
      </w:r>
    </w:p>
    <w:p w14:paraId="23B1A481" w14:textId="77777777" w:rsidR="003765B3" w:rsidRPr="00171EAC" w:rsidRDefault="003765B3" w:rsidP="003765B3">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United Kingdom (“</w:t>
      </w:r>
      <w:proofErr w:type="spellStart"/>
      <w:r w:rsidRPr="00171EAC">
        <w:rPr>
          <w:rStyle w:val="normaltextrun"/>
          <w:rFonts w:asciiTheme="minorHAnsi" w:hAnsiTheme="minorHAnsi" w:cstheme="minorHAnsi"/>
          <w:sz w:val="22"/>
          <w:szCs w:val="22"/>
        </w:rPr>
        <w:t>Tynetec</w:t>
      </w:r>
      <w:proofErr w:type="spellEnd"/>
      <w:r w:rsidRPr="00171EAC">
        <w:rPr>
          <w:rStyle w:val="normaltextrun"/>
          <w:rFonts w:asciiTheme="minorHAnsi" w:hAnsiTheme="minorHAnsi" w:cstheme="minorHAnsi"/>
          <w:sz w:val="22"/>
          <w:szCs w:val="22"/>
        </w:rPr>
        <w:t xml:space="preserve">, </w:t>
      </w:r>
      <w:proofErr w:type="spellStart"/>
      <w:r w:rsidRPr="00171EAC">
        <w:rPr>
          <w:rStyle w:val="normaltextrun"/>
          <w:rFonts w:asciiTheme="minorHAnsi" w:hAnsiTheme="minorHAnsi" w:cstheme="minorHAnsi"/>
          <w:sz w:val="22"/>
          <w:szCs w:val="22"/>
        </w:rPr>
        <w:t>Jontek</w:t>
      </w:r>
      <w:proofErr w:type="spellEnd"/>
      <w:r w:rsidRPr="00171EAC">
        <w:rPr>
          <w:rStyle w:val="normaltextrun"/>
          <w:rFonts w:asciiTheme="minorHAnsi" w:hAnsiTheme="minorHAnsi" w:cstheme="minorHAnsi"/>
          <w:sz w:val="22"/>
          <w:szCs w:val="22"/>
        </w:rPr>
        <w:t xml:space="preserve"> and </w:t>
      </w:r>
      <w:proofErr w:type="spellStart"/>
      <w:r w:rsidRPr="00171EAC">
        <w:rPr>
          <w:rStyle w:val="normaltextrun"/>
          <w:rFonts w:asciiTheme="minorHAnsi" w:hAnsiTheme="minorHAnsi" w:cstheme="minorHAnsi"/>
          <w:sz w:val="22"/>
          <w:szCs w:val="22"/>
        </w:rPr>
        <w:t>Aidcall</w:t>
      </w:r>
      <w:proofErr w:type="spellEnd"/>
      <w:r w:rsidRPr="00171EAC">
        <w:rPr>
          <w:rStyle w:val="normaltextrun"/>
          <w:rFonts w:asciiTheme="minorHAnsi" w:hAnsiTheme="minorHAnsi" w:cstheme="minorHAnsi"/>
          <w:sz w:val="22"/>
          <w:szCs w:val="22"/>
        </w:rPr>
        <w:t>”)</w:t>
      </w:r>
      <w:r w:rsidRPr="00171EAC">
        <w:rPr>
          <w:rStyle w:val="eop"/>
          <w:rFonts w:asciiTheme="minorHAnsi" w:hAnsiTheme="minorHAnsi" w:cstheme="minorHAnsi"/>
          <w:sz w:val="22"/>
          <w:szCs w:val="22"/>
        </w:rPr>
        <w:t> </w:t>
      </w:r>
    </w:p>
    <w:p w14:paraId="7100A4F4" w14:textId="77777777" w:rsidR="003765B3" w:rsidRPr="00171EAC" w:rsidRDefault="003765B3" w:rsidP="003765B3">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Spain (“Neat”)</w:t>
      </w:r>
      <w:r w:rsidRPr="00171EAC">
        <w:rPr>
          <w:rStyle w:val="eop"/>
          <w:rFonts w:asciiTheme="minorHAnsi" w:hAnsiTheme="minorHAnsi" w:cstheme="minorHAnsi"/>
          <w:sz w:val="22"/>
          <w:szCs w:val="22"/>
        </w:rPr>
        <w:t> </w:t>
      </w:r>
    </w:p>
    <w:p w14:paraId="40C51868" w14:textId="77777777" w:rsidR="003765B3" w:rsidRPr="00171EAC" w:rsidRDefault="003765B3" w:rsidP="003765B3">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France (“Intervox”)</w:t>
      </w:r>
      <w:r w:rsidRPr="00171EAC">
        <w:rPr>
          <w:rStyle w:val="eop"/>
          <w:rFonts w:asciiTheme="minorHAnsi" w:hAnsiTheme="minorHAnsi" w:cstheme="minorHAnsi"/>
          <w:sz w:val="22"/>
          <w:szCs w:val="22"/>
        </w:rPr>
        <w:t> </w:t>
      </w:r>
    </w:p>
    <w:p w14:paraId="644619AF" w14:textId="77777777" w:rsidR="003765B3" w:rsidRPr="00171EAC" w:rsidRDefault="003765B3" w:rsidP="003765B3">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Germany (“Neat”)</w:t>
      </w:r>
      <w:r w:rsidRPr="00171EAC">
        <w:rPr>
          <w:rStyle w:val="eop"/>
          <w:rFonts w:asciiTheme="minorHAnsi" w:hAnsiTheme="minorHAnsi" w:cstheme="minorHAnsi"/>
          <w:sz w:val="22"/>
          <w:szCs w:val="22"/>
        </w:rPr>
        <w:t> </w:t>
      </w:r>
    </w:p>
    <w:p w14:paraId="7054287C" w14:textId="77777777" w:rsidR="003765B3" w:rsidRPr="00171EAC" w:rsidRDefault="003765B3" w:rsidP="003765B3">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171EAC">
        <w:rPr>
          <w:rStyle w:val="normaltextrun"/>
          <w:rFonts w:asciiTheme="minorHAnsi" w:hAnsiTheme="minorHAnsi" w:cstheme="minorHAnsi"/>
          <w:sz w:val="22"/>
          <w:szCs w:val="22"/>
        </w:rPr>
        <w:t>Sweden (“Neat”)</w:t>
      </w:r>
      <w:r w:rsidRPr="00171EAC">
        <w:rPr>
          <w:rStyle w:val="eop"/>
          <w:rFonts w:asciiTheme="minorHAnsi" w:hAnsiTheme="minorHAnsi" w:cstheme="minorHAnsi"/>
          <w:sz w:val="22"/>
          <w:szCs w:val="22"/>
        </w:rPr>
        <w:t> </w:t>
      </w:r>
    </w:p>
    <w:p w14:paraId="29CDEA80" w14:textId="77777777" w:rsidR="003765B3" w:rsidRPr="00171EAC" w:rsidRDefault="003765B3" w:rsidP="003765B3">
      <w:pPr>
        <w:pStyle w:val="paragraph"/>
        <w:spacing w:before="0" w:beforeAutospacing="0" w:after="0" w:afterAutospacing="0"/>
        <w:textAlignment w:val="baseline"/>
        <w:rPr>
          <w:rStyle w:val="normaltextrun"/>
          <w:rFonts w:asciiTheme="minorHAnsi" w:hAnsiTheme="minorHAnsi" w:cstheme="minorHAnsi"/>
          <w:sz w:val="22"/>
          <w:szCs w:val="22"/>
        </w:rPr>
      </w:pPr>
    </w:p>
    <w:p w14:paraId="02B98452" w14:textId="47D91A18" w:rsidR="003765B3" w:rsidRPr="00171EAC" w:rsidRDefault="003765B3" w:rsidP="003765B3">
      <w:pPr>
        <w:pStyle w:val="paragraph"/>
        <w:spacing w:before="0" w:beforeAutospacing="0" w:after="0" w:afterAutospacing="0"/>
        <w:textAlignment w:val="baseline"/>
        <w:rPr>
          <w:rFonts w:asciiTheme="minorHAnsi" w:hAnsiTheme="minorHAnsi" w:cstheme="minorHAnsi"/>
          <w:b/>
          <w:sz w:val="22"/>
          <w:szCs w:val="22"/>
        </w:rPr>
      </w:pPr>
      <w:r w:rsidRPr="00171EAC">
        <w:rPr>
          <w:rStyle w:val="normaltextrun"/>
          <w:rFonts w:asciiTheme="minorHAnsi" w:hAnsiTheme="minorHAnsi" w:cstheme="minorHAnsi"/>
          <w:sz w:val="22"/>
          <w:szCs w:val="22"/>
        </w:rPr>
        <w:t>Legrand Care has revenues of €100m with growth in revenues of approx. 12% per annum and employs 250+ people.</w:t>
      </w:r>
      <w:r w:rsidRPr="00171EAC">
        <w:rPr>
          <w:rStyle w:val="eop"/>
          <w:rFonts w:asciiTheme="minorHAnsi" w:hAnsiTheme="minorHAnsi" w:cstheme="minorHAnsi"/>
          <w:sz w:val="22"/>
          <w:szCs w:val="22"/>
        </w:rPr>
        <w:t> </w:t>
      </w:r>
    </w:p>
    <w:p w14:paraId="4F6ADEC7" w14:textId="518BB7FD" w:rsidR="00810F39" w:rsidRPr="00171EAC" w:rsidRDefault="00810F39" w:rsidP="00B4292F">
      <w:pPr>
        <w:spacing w:before="240" w:after="240"/>
        <w:rPr>
          <w:rFonts w:asciiTheme="minorHAnsi" w:hAnsiTheme="minorHAnsi" w:cstheme="minorHAnsi"/>
          <w:b/>
          <w:sz w:val="22"/>
          <w:szCs w:val="22"/>
        </w:rPr>
      </w:pPr>
      <w:r w:rsidRPr="00171EAC">
        <w:rPr>
          <w:rFonts w:asciiTheme="minorHAnsi" w:hAnsiTheme="minorHAnsi" w:cstheme="minorHAnsi"/>
          <w:b/>
          <w:sz w:val="22"/>
          <w:szCs w:val="22"/>
        </w:rPr>
        <w:t xml:space="preserve">We are looking for a self-driven and highly motivated </w:t>
      </w:r>
      <w:r w:rsidRPr="00171EAC">
        <w:rPr>
          <w:rFonts w:asciiTheme="minorHAnsi" w:hAnsiTheme="minorHAnsi" w:cstheme="minorHAnsi"/>
          <w:b/>
          <w:iCs/>
          <w:sz w:val="22"/>
          <w:szCs w:val="22"/>
        </w:rPr>
        <w:t>Business Development Manager</w:t>
      </w:r>
      <w:r w:rsidRPr="00171EAC">
        <w:rPr>
          <w:rFonts w:asciiTheme="minorHAnsi" w:hAnsiTheme="minorHAnsi" w:cstheme="minorHAnsi"/>
          <w:b/>
          <w:i/>
          <w:sz w:val="22"/>
          <w:szCs w:val="22"/>
        </w:rPr>
        <w:t xml:space="preserve"> </w:t>
      </w:r>
      <w:r w:rsidRPr="00171EAC">
        <w:rPr>
          <w:rFonts w:asciiTheme="minorHAnsi" w:hAnsiTheme="minorHAnsi" w:cstheme="minorHAnsi"/>
          <w:b/>
          <w:sz w:val="22"/>
          <w:szCs w:val="22"/>
        </w:rPr>
        <w:t xml:space="preserve">based in the </w:t>
      </w:r>
      <w:proofErr w:type="gramStart"/>
      <w:r w:rsidR="009579C8">
        <w:rPr>
          <w:rFonts w:asciiTheme="minorHAnsi" w:hAnsiTheme="minorHAnsi" w:cstheme="minorHAnsi"/>
          <w:b/>
          <w:sz w:val="22"/>
          <w:szCs w:val="22"/>
        </w:rPr>
        <w:t>South East</w:t>
      </w:r>
      <w:proofErr w:type="gramEnd"/>
      <w:r w:rsidR="009579C8">
        <w:rPr>
          <w:rFonts w:asciiTheme="minorHAnsi" w:hAnsiTheme="minorHAnsi" w:cstheme="minorHAnsi"/>
          <w:b/>
          <w:sz w:val="22"/>
          <w:szCs w:val="22"/>
        </w:rPr>
        <w:t xml:space="preserve"> </w:t>
      </w:r>
      <w:r w:rsidR="00F8449B">
        <w:rPr>
          <w:rFonts w:asciiTheme="minorHAnsi" w:hAnsiTheme="minorHAnsi" w:cstheme="minorHAnsi"/>
          <w:b/>
          <w:sz w:val="22"/>
          <w:szCs w:val="22"/>
        </w:rPr>
        <w:t xml:space="preserve">of England </w:t>
      </w:r>
      <w:r w:rsidR="009579C8">
        <w:rPr>
          <w:rFonts w:asciiTheme="minorHAnsi" w:hAnsiTheme="minorHAnsi" w:cstheme="minorHAnsi"/>
          <w:b/>
          <w:sz w:val="22"/>
          <w:szCs w:val="22"/>
        </w:rPr>
        <w:t>or London</w:t>
      </w:r>
      <w:r w:rsidR="002C272A">
        <w:rPr>
          <w:rFonts w:asciiTheme="minorHAnsi" w:hAnsiTheme="minorHAnsi" w:cstheme="minorHAnsi"/>
          <w:b/>
          <w:sz w:val="22"/>
          <w:szCs w:val="22"/>
        </w:rPr>
        <w:t xml:space="preserve"> r</w:t>
      </w:r>
      <w:r w:rsidRPr="00171EAC">
        <w:rPr>
          <w:rFonts w:asciiTheme="minorHAnsi" w:hAnsiTheme="minorHAnsi" w:cstheme="minorHAnsi"/>
          <w:b/>
          <w:sz w:val="22"/>
          <w:szCs w:val="22"/>
        </w:rPr>
        <w:t>egion to join our professional Sales division</w:t>
      </w:r>
      <w:r w:rsidR="00B4292F" w:rsidRPr="00171EAC">
        <w:rPr>
          <w:rFonts w:asciiTheme="minorHAnsi" w:hAnsiTheme="minorHAnsi" w:cstheme="minorHAnsi"/>
          <w:b/>
          <w:sz w:val="22"/>
          <w:szCs w:val="22"/>
        </w:rPr>
        <w:t>.</w:t>
      </w:r>
    </w:p>
    <w:p w14:paraId="51F15833" w14:textId="01C600EB" w:rsidR="00810F39" w:rsidRPr="00171EAC" w:rsidRDefault="00810F39" w:rsidP="00B4292F">
      <w:pPr>
        <w:autoSpaceDE w:val="0"/>
        <w:autoSpaceDN w:val="0"/>
        <w:adjustRightInd w:val="0"/>
        <w:rPr>
          <w:rFonts w:asciiTheme="minorHAnsi" w:hAnsiTheme="minorHAnsi" w:cstheme="minorHAnsi"/>
          <w:color w:val="000000"/>
          <w:sz w:val="22"/>
          <w:szCs w:val="22"/>
          <w:lang w:eastAsia="en-GB"/>
        </w:rPr>
      </w:pPr>
      <w:r w:rsidRPr="00171EAC">
        <w:rPr>
          <w:rFonts w:asciiTheme="minorHAnsi" w:hAnsiTheme="minorHAnsi" w:cstheme="minorHAnsi"/>
          <w:color w:val="000000"/>
          <w:sz w:val="22"/>
          <w:szCs w:val="22"/>
          <w:lang w:eastAsia="en-GB"/>
        </w:rPr>
        <w:t>Reporting to the National Sales Manager</w:t>
      </w:r>
      <w:r w:rsidR="003765B3" w:rsidRPr="00171EAC">
        <w:rPr>
          <w:rFonts w:asciiTheme="minorHAnsi" w:hAnsiTheme="minorHAnsi" w:cstheme="minorHAnsi"/>
          <w:color w:val="000000"/>
          <w:sz w:val="22"/>
          <w:szCs w:val="22"/>
          <w:lang w:eastAsia="en-GB"/>
        </w:rPr>
        <w:t xml:space="preserve"> (UK)</w:t>
      </w:r>
      <w:r w:rsidRPr="00171EAC">
        <w:rPr>
          <w:rFonts w:asciiTheme="minorHAnsi" w:hAnsiTheme="minorHAnsi" w:cstheme="minorHAnsi"/>
          <w:color w:val="000000"/>
          <w:sz w:val="22"/>
          <w:szCs w:val="22"/>
          <w:lang w:eastAsia="en-GB"/>
        </w:rPr>
        <w:t>, the role requires management of a geographical region in line with an agreed business plan, seeking and developing new business whilst retaining existing</w:t>
      </w:r>
      <w:r w:rsidR="00B4292F" w:rsidRPr="00171EAC">
        <w:rPr>
          <w:rFonts w:asciiTheme="minorHAnsi" w:hAnsiTheme="minorHAnsi" w:cstheme="minorHAnsi"/>
          <w:color w:val="000000"/>
          <w:sz w:val="22"/>
          <w:szCs w:val="22"/>
          <w:lang w:eastAsia="en-GB"/>
        </w:rPr>
        <w:t>,</w:t>
      </w:r>
      <w:r w:rsidRPr="00171EAC">
        <w:rPr>
          <w:rFonts w:asciiTheme="minorHAnsi" w:hAnsiTheme="minorHAnsi" w:cstheme="minorHAnsi"/>
          <w:color w:val="000000"/>
          <w:sz w:val="22"/>
          <w:szCs w:val="22"/>
          <w:lang w:eastAsia="en-GB"/>
        </w:rPr>
        <w:t xml:space="preserve"> </w:t>
      </w:r>
      <w:proofErr w:type="gramStart"/>
      <w:r w:rsidRPr="00171EAC">
        <w:rPr>
          <w:rFonts w:asciiTheme="minorHAnsi" w:hAnsiTheme="minorHAnsi" w:cstheme="minorHAnsi"/>
          <w:color w:val="000000"/>
          <w:sz w:val="22"/>
          <w:szCs w:val="22"/>
          <w:lang w:eastAsia="en-GB"/>
        </w:rPr>
        <w:t>in order to</w:t>
      </w:r>
      <w:proofErr w:type="gramEnd"/>
      <w:r w:rsidRPr="00171EAC">
        <w:rPr>
          <w:rFonts w:asciiTheme="minorHAnsi" w:hAnsiTheme="minorHAnsi" w:cstheme="minorHAnsi"/>
          <w:color w:val="000000"/>
          <w:sz w:val="22"/>
          <w:szCs w:val="22"/>
          <w:lang w:eastAsia="en-GB"/>
        </w:rPr>
        <w:t xml:space="preserve"> meet/exceed the set monetary and business-related targets.</w:t>
      </w:r>
    </w:p>
    <w:p w14:paraId="32D1898D" w14:textId="77777777" w:rsidR="00810F39" w:rsidRPr="00171EAC" w:rsidRDefault="00810F39" w:rsidP="00B4292F">
      <w:pPr>
        <w:autoSpaceDE w:val="0"/>
        <w:autoSpaceDN w:val="0"/>
        <w:adjustRightInd w:val="0"/>
        <w:rPr>
          <w:rFonts w:asciiTheme="minorHAnsi" w:hAnsiTheme="minorHAnsi" w:cstheme="minorHAnsi"/>
          <w:color w:val="000000"/>
          <w:sz w:val="22"/>
          <w:szCs w:val="22"/>
          <w:lang w:eastAsia="en-GB"/>
        </w:rPr>
      </w:pPr>
    </w:p>
    <w:p w14:paraId="2B96A4B7" w14:textId="53BAED63" w:rsidR="00810F39" w:rsidRPr="00171EAC" w:rsidRDefault="00810F39" w:rsidP="00B4292F">
      <w:pPr>
        <w:rPr>
          <w:rFonts w:asciiTheme="minorHAnsi" w:hAnsiTheme="minorHAnsi" w:cstheme="minorHAnsi"/>
          <w:sz w:val="22"/>
          <w:szCs w:val="22"/>
          <w:lang w:val="en-US"/>
        </w:rPr>
      </w:pPr>
      <w:r w:rsidRPr="00171EAC">
        <w:rPr>
          <w:rFonts w:asciiTheme="minorHAnsi" w:hAnsiTheme="minorHAnsi" w:cstheme="minorHAnsi"/>
          <w:sz w:val="22"/>
          <w:szCs w:val="22"/>
        </w:rPr>
        <w:t>Providing the highest level of customer service with a can-do attitude</w:t>
      </w:r>
      <w:r w:rsidR="00B4292F" w:rsidRPr="00171EAC">
        <w:rPr>
          <w:rFonts w:asciiTheme="minorHAnsi" w:hAnsiTheme="minorHAnsi" w:cstheme="minorHAnsi"/>
          <w:sz w:val="22"/>
          <w:szCs w:val="22"/>
        </w:rPr>
        <w:t xml:space="preserve">, </w:t>
      </w:r>
      <w:r w:rsidRPr="00171EAC">
        <w:rPr>
          <w:rFonts w:asciiTheme="minorHAnsi" w:hAnsiTheme="minorHAnsi" w:cstheme="minorHAnsi"/>
          <w:sz w:val="22"/>
          <w:szCs w:val="22"/>
        </w:rPr>
        <w:t xml:space="preserve">developing lasting customer relationships whilst promoting </w:t>
      </w:r>
      <w:r w:rsidRPr="00171EAC">
        <w:rPr>
          <w:rFonts w:asciiTheme="minorHAnsi" w:hAnsiTheme="minorHAnsi" w:cstheme="minorHAnsi"/>
          <w:sz w:val="22"/>
          <w:szCs w:val="22"/>
          <w:lang w:val="en-US"/>
        </w:rPr>
        <w:t>the company’s professionalism and ethics.</w:t>
      </w:r>
    </w:p>
    <w:p w14:paraId="4D39C6B0" w14:textId="77777777" w:rsidR="00810F39" w:rsidRPr="00171EAC" w:rsidRDefault="00810F39" w:rsidP="00B4292F">
      <w:pPr>
        <w:rPr>
          <w:rFonts w:asciiTheme="minorHAnsi" w:hAnsiTheme="minorHAnsi" w:cstheme="minorHAnsi"/>
          <w:sz w:val="22"/>
          <w:szCs w:val="22"/>
          <w:lang w:val="en-US"/>
        </w:rPr>
      </w:pPr>
    </w:p>
    <w:p w14:paraId="3C882F58" w14:textId="37DCDA26" w:rsidR="00810F39" w:rsidRPr="00171EAC" w:rsidRDefault="00810F39" w:rsidP="00B4292F">
      <w:pPr>
        <w:rPr>
          <w:rFonts w:asciiTheme="minorHAnsi" w:hAnsiTheme="minorHAnsi" w:cstheme="minorHAnsi"/>
          <w:b/>
          <w:sz w:val="22"/>
          <w:szCs w:val="22"/>
          <w:lang w:val="en-US"/>
        </w:rPr>
      </w:pPr>
      <w:r w:rsidRPr="00171EAC">
        <w:rPr>
          <w:rFonts w:asciiTheme="minorHAnsi" w:hAnsiTheme="minorHAnsi" w:cstheme="minorHAnsi"/>
          <w:b/>
          <w:sz w:val="22"/>
          <w:szCs w:val="22"/>
          <w:lang w:val="en-US"/>
        </w:rPr>
        <w:t xml:space="preserve">It is a highly visible position at the forefront of our ever-growing </w:t>
      </w:r>
      <w:r w:rsidR="00B4292F" w:rsidRPr="00171EAC">
        <w:rPr>
          <w:rFonts w:asciiTheme="minorHAnsi" w:hAnsiTheme="minorHAnsi" w:cstheme="minorHAnsi"/>
          <w:b/>
          <w:sz w:val="22"/>
          <w:szCs w:val="22"/>
          <w:lang w:val="en-US"/>
        </w:rPr>
        <w:t>TECS and Monitoring Solutions Team.</w:t>
      </w:r>
    </w:p>
    <w:p w14:paraId="4F8D21E7" w14:textId="77777777" w:rsidR="00810F39" w:rsidRPr="00171EAC" w:rsidRDefault="00810F39" w:rsidP="00B4292F">
      <w:pPr>
        <w:rPr>
          <w:rFonts w:asciiTheme="minorHAnsi" w:hAnsiTheme="minorHAnsi" w:cstheme="minorHAnsi"/>
          <w:b/>
          <w:sz w:val="22"/>
          <w:szCs w:val="22"/>
          <w:u w:val="single"/>
          <w:lang w:val="en-US"/>
        </w:rPr>
      </w:pPr>
    </w:p>
    <w:p w14:paraId="745A7A13" w14:textId="77777777" w:rsidR="00810F39" w:rsidRPr="00171EAC" w:rsidRDefault="00810F39" w:rsidP="00810F39">
      <w:pPr>
        <w:spacing w:line="360" w:lineRule="auto"/>
        <w:ind w:left="-567" w:firstLine="567"/>
        <w:rPr>
          <w:rFonts w:asciiTheme="minorHAnsi" w:hAnsiTheme="minorHAnsi" w:cstheme="minorHAnsi"/>
          <w:b/>
          <w:sz w:val="22"/>
          <w:szCs w:val="22"/>
        </w:rPr>
      </w:pPr>
      <w:r w:rsidRPr="00171EAC">
        <w:rPr>
          <w:rFonts w:asciiTheme="minorHAnsi" w:hAnsiTheme="minorHAnsi" w:cstheme="minorHAnsi"/>
          <w:b/>
          <w:sz w:val="22"/>
          <w:szCs w:val="22"/>
        </w:rPr>
        <w:t xml:space="preserve">Key Responsibilities: </w:t>
      </w:r>
    </w:p>
    <w:p w14:paraId="4E0A1EF7" w14:textId="77777777" w:rsidR="00810F39" w:rsidRPr="00171EAC" w:rsidRDefault="00810F39" w:rsidP="00810F39">
      <w:pPr>
        <w:numPr>
          <w:ilvl w:val="0"/>
          <w:numId w:val="14"/>
        </w:numPr>
        <w:ind w:right="-180"/>
        <w:jc w:val="both"/>
        <w:rPr>
          <w:rFonts w:asciiTheme="minorHAnsi" w:hAnsiTheme="minorHAnsi" w:cstheme="minorHAnsi"/>
          <w:sz w:val="22"/>
          <w:szCs w:val="22"/>
        </w:rPr>
      </w:pPr>
      <w:r w:rsidRPr="00171EAC">
        <w:rPr>
          <w:rFonts w:asciiTheme="minorHAnsi" w:hAnsiTheme="minorHAnsi" w:cstheme="minorHAnsi"/>
          <w:bCs/>
          <w:sz w:val="22"/>
          <w:szCs w:val="22"/>
        </w:rPr>
        <w:t>Maintain existing customer loyalty.</w:t>
      </w:r>
    </w:p>
    <w:p w14:paraId="7552D181" w14:textId="77777777" w:rsidR="00810F39" w:rsidRPr="00171EAC" w:rsidRDefault="00810F39" w:rsidP="00810F39">
      <w:pPr>
        <w:numPr>
          <w:ilvl w:val="0"/>
          <w:numId w:val="14"/>
        </w:numPr>
        <w:ind w:right="-180"/>
        <w:jc w:val="both"/>
        <w:rPr>
          <w:rFonts w:asciiTheme="minorHAnsi" w:hAnsiTheme="minorHAnsi" w:cstheme="minorHAnsi"/>
          <w:sz w:val="22"/>
          <w:szCs w:val="22"/>
        </w:rPr>
      </w:pPr>
      <w:r w:rsidRPr="00171EAC">
        <w:rPr>
          <w:rFonts w:asciiTheme="minorHAnsi" w:hAnsiTheme="minorHAnsi" w:cstheme="minorHAnsi"/>
          <w:sz w:val="22"/>
          <w:szCs w:val="22"/>
          <w:shd w:val="clear" w:color="auto" w:fill="FFFFFF"/>
        </w:rPr>
        <w:t>Identify emerging business and market shifts while being fully aware of new products and competition status.</w:t>
      </w:r>
    </w:p>
    <w:p w14:paraId="053C31A9" w14:textId="77777777" w:rsidR="00810F39" w:rsidRPr="00171EAC" w:rsidRDefault="00810F39" w:rsidP="00810F39">
      <w:pPr>
        <w:numPr>
          <w:ilvl w:val="0"/>
          <w:numId w:val="14"/>
        </w:numPr>
        <w:ind w:right="-180"/>
        <w:jc w:val="both"/>
        <w:rPr>
          <w:rFonts w:asciiTheme="minorHAnsi" w:hAnsiTheme="minorHAnsi" w:cstheme="minorHAnsi"/>
          <w:sz w:val="22"/>
          <w:szCs w:val="22"/>
        </w:rPr>
      </w:pPr>
      <w:r w:rsidRPr="00171EAC">
        <w:rPr>
          <w:rFonts w:asciiTheme="minorHAnsi" w:hAnsiTheme="minorHAnsi" w:cstheme="minorHAnsi"/>
          <w:sz w:val="22"/>
          <w:szCs w:val="22"/>
        </w:rPr>
        <w:t>Develop customer base from self and Telesales generated sales leads.</w:t>
      </w:r>
    </w:p>
    <w:p w14:paraId="7149D42B" w14:textId="517767DE"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t xml:space="preserve">Provide necessary services to achieve the </w:t>
      </w:r>
      <w:proofErr w:type="gramStart"/>
      <w:r w:rsidRPr="00171EAC">
        <w:rPr>
          <w:rFonts w:asciiTheme="minorHAnsi" w:hAnsiTheme="minorHAnsi" w:cstheme="minorHAnsi"/>
          <w:b w:val="0"/>
          <w:sz w:val="22"/>
          <w:szCs w:val="22"/>
        </w:rPr>
        <w:t>order;</w:t>
      </w:r>
      <w:proofErr w:type="gramEnd"/>
      <w:r w:rsidRPr="00171EAC">
        <w:rPr>
          <w:rFonts w:asciiTheme="minorHAnsi" w:hAnsiTheme="minorHAnsi" w:cstheme="minorHAnsi"/>
          <w:b w:val="0"/>
          <w:sz w:val="22"/>
          <w:szCs w:val="22"/>
        </w:rPr>
        <w:t xml:space="preserve"> e.g. product/system demonstrations, </w:t>
      </w:r>
      <w:r w:rsidR="00B4292F" w:rsidRPr="00171EAC">
        <w:rPr>
          <w:rFonts w:asciiTheme="minorHAnsi" w:hAnsiTheme="minorHAnsi" w:cstheme="minorHAnsi"/>
          <w:b w:val="0"/>
          <w:sz w:val="22"/>
          <w:szCs w:val="22"/>
        </w:rPr>
        <w:t>regular meetings, being the Trusted Advisor</w:t>
      </w:r>
    </w:p>
    <w:p w14:paraId="385D632B" w14:textId="77777777"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t>Achieve set sales targets with maximum available margins.</w:t>
      </w:r>
    </w:p>
    <w:p w14:paraId="71B231AC" w14:textId="6D81BD1C"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t xml:space="preserve">Develop a clear understanding of the Legrand Care </w:t>
      </w:r>
      <w:r w:rsidR="00B4292F" w:rsidRPr="00171EAC">
        <w:rPr>
          <w:rFonts w:asciiTheme="minorHAnsi" w:hAnsiTheme="minorHAnsi" w:cstheme="minorHAnsi"/>
          <w:b w:val="0"/>
          <w:sz w:val="22"/>
          <w:szCs w:val="22"/>
        </w:rPr>
        <w:t xml:space="preserve">‘Telecare and Alarm Receiving Centre </w:t>
      </w:r>
      <w:proofErr w:type="gramStart"/>
      <w:r w:rsidR="00B4292F" w:rsidRPr="00171EAC">
        <w:rPr>
          <w:rFonts w:asciiTheme="minorHAnsi" w:hAnsiTheme="minorHAnsi" w:cstheme="minorHAnsi"/>
          <w:b w:val="0"/>
          <w:sz w:val="22"/>
          <w:szCs w:val="22"/>
        </w:rPr>
        <w:t>platform’</w:t>
      </w:r>
      <w:proofErr w:type="gramEnd"/>
      <w:r w:rsidRPr="00171EAC">
        <w:rPr>
          <w:rFonts w:asciiTheme="minorHAnsi" w:hAnsiTheme="minorHAnsi" w:cstheme="minorHAnsi"/>
          <w:b w:val="0"/>
          <w:sz w:val="22"/>
          <w:szCs w:val="22"/>
        </w:rPr>
        <w:t xml:space="preserve"> offer along with its key functions and features.</w:t>
      </w:r>
    </w:p>
    <w:p w14:paraId="5C289782" w14:textId="77777777"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t>Maintain all necessary customer, sales activity and sales status information within Salesforce.</w:t>
      </w:r>
    </w:p>
    <w:p w14:paraId="1C49322B" w14:textId="4FB47067"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lastRenderedPageBreak/>
        <w:t>Work closely with</w:t>
      </w:r>
      <w:r w:rsidR="00B4292F" w:rsidRPr="00171EAC">
        <w:rPr>
          <w:rFonts w:asciiTheme="minorHAnsi" w:hAnsiTheme="minorHAnsi" w:cstheme="minorHAnsi"/>
          <w:b w:val="0"/>
          <w:sz w:val="22"/>
          <w:szCs w:val="22"/>
        </w:rPr>
        <w:t xml:space="preserve"> the i</w:t>
      </w:r>
      <w:r w:rsidRPr="00171EAC">
        <w:rPr>
          <w:rFonts w:asciiTheme="minorHAnsi" w:hAnsiTheme="minorHAnsi" w:cstheme="minorHAnsi"/>
          <w:b w:val="0"/>
          <w:sz w:val="22"/>
          <w:szCs w:val="22"/>
        </w:rPr>
        <w:t xml:space="preserve">nternal </w:t>
      </w:r>
      <w:r w:rsidR="00B4292F" w:rsidRPr="00171EAC">
        <w:rPr>
          <w:rFonts w:asciiTheme="minorHAnsi" w:hAnsiTheme="minorHAnsi" w:cstheme="minorHAnsi"/>
          <w:b w:val="0"/>
          <w:sz w:val="22"/>
          <w:szCs w:val="22"/>
        </w:rPr>
        <w:t>s</w:t>
      </w:r>
      <w:r w:rsidRPr="00171EAC">
        <w:rPr>
          <w:rFonts w:asciiTheme="minorHAnsi" w:hAnsiTheme="minorHAnsi" w:cstheme="minorHAnsi"/>
          <w:b w:val="0"/>
          <w:sz w:val="22"/>
          <w:szCs w:val="22"/>
        </w:rPr>
        <w:t xml:space="preserve">ales team to affect the prompt processing of all </w:t>
      </w:r>
      <w:proofErr w:type="gramStart"/>
      <w:r w:rsidRPr="00171EAC">
        <w:rPr>
          <w:rFonts w:asciiTheme="minorHAnsi" w:hAnsiTheme="minorHAnsi" w:cstheme="minorHAnsi"/>
          <w:b w:val="0"/>
          <w:sz w:val="22"/>
          <w:szCs w:val="22"/>
        </w:rPr>
        <w:t>sales related</w:t>
      </w:r>
      <w:proofErr w:type="gramEnd"/>
      <w:r w:rsidRPr="00171EAC">
        <w:rPr>
          <w:rFonts w:asciiTheme="minorHAnsi" w:hAnsiTheme="minorHAnsi" w:cstheme="minorHAnsi"/>
          <w:b w:val="0"/>
          <w:sz w:val="22"/>
          <w:szCs w:val="22"/>
        </w:rPr>
        <w:t xml:space="preserve"> tasks.</w:t>
      </w:r>
    </w:p>
    <w:p w14:paraId="570E3690" w14:textId="6E2ADF2D" w:rsidR="003765B3" w:rsidRPr="002C272A" w:rsidRDefault="00810F39" w:rsidP="000A59ED">
      <w:pPr>
        <w:pStyle w:val="Title"/>
        <w:numPr>
          <w:ilvl w:val="0"/>
          <w:numId w:val="14"/>
        </w:numPr>
        <w:ind w:right="-180"/>
        <w:jc w:val="both"/>
        <w:rPr>
          <w:rFonts w:asciiTheme="minorHAnsi" w:hAnsiTheme="minorHAnsi" w:cstheme="minorHAnsi"/>
          <w:sz w:val="22"/>
          <w:szCs w:val="22"/>
        </w:rPr>
      </w:pPr>
      <w:r w:rsidRPr="002C272A">
        <w:rPr>
          <w:rFonts w:asciiTheme="minorHAnsi" w:hAnsiTheme="minorHAnsi" w:cstheme="minorHAnsi"/>
          <w:b w:val="0"/>
          <w:sz w:val="22"/>
          <w:szCs w:val="22"/>
        </w:rPr>
        <w:t xml:space="preserve">Attend </w:t>
      </w:r>
      <w:r w:rsidR="00B4292F" w:rsidRPr="002C272A">
        <w:rPr>
          <w:rFonts w:asciiTheme="minorHAnsi" w:hAnsiTheme="minorHAnsi" w:cstheme="minorHAnsi"/>
          <w:b w:val="0"/>
          <w:sz w:val="22"/>
          <w:szCs w:val="22"/>
        </w:rPr>
        <w:t xml:space="preserve">all meetings with the </w:t>
      </w:r>
      <w:proofErr w:type="gramStart"/>
      <w:r w:rsidR="00B4292F" w:rsidRPr="002C272A">
        <w:rPr>
          <w:rFonts w:asciiTheme="minorHAnsi" w:hAnsiTheme="minorHAnsi" w:cstheme="minorHAnsi"/>
          <w:b w:val="0"/>
          <w:sz w:val="22"/>
          <w:szCs w:val="22"/>
        </w:rPr>
        <w:t>customer</w:t>
      </w:r>
      <w:proofErr w:type="gramEnd"/>
      <w:r w:rsidR="00B4292F" w:rsidRPr="002C272A">
        <w:rPr>
          <w:rFonts w:asciiTheme="minorHAnsi" w:hAnsiTheme="minorHAnsi" w:cstheme="minorHAnsi"/>
          <w:b w:val="0"/>
          <w:sz w:val="22"/>
          <w:szCs w:val="22"/>
        </w:rPr>
        <w:t xml:space="preserve"> bringing in other members of the TECS &amp; Monitoring Team wherever required</w:t>
      </w:r>
      <w:r w:rsidRPr="002C272A">
        <w:rPr>
          <w:rFonts w:asciiTheme="minorHAnsi" w:hAnsiTheme="minorHAnsi" w:cstheme="minorHAnsi"/>
          <w:b w:val="0"/>
          <w:sz w:val="22"/>
          <w:szCs w:val="22"/>
        </w:rPr>
        <w:t>.</w:t>
      </w:r>
    </w:p>
    <w:p w14:paraId="66366A25" w14:textId="3B44BCDD" w:rsidR="00440539" w:rsidRPr="00171EAC" w:rsidRDefault="00440539" w:rsidP="004405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 xml:space="preserve">To attend national and regional exhibitions ensuring you and the team always conduct themselves in a professional and business-like manner. </w:t>
      </w:r>
    </w:p>
    <w:p w14:paraId="5784399C" w14:textId="77777777" w:rsidR="00810F39" w:rsidRPr="00171EAC" w:rsidRDefault="00810F39" w:rsidP="00810F39">
      <w:pPr>
        <w:pStyle w:val="DefaultText"/>
        <w:numPr>
          <w:ilvl w:val="0"/>
          <w:numId w:val="14"/>
        </w:numPr>
        <w:rPr>
          <w:rFonts w:asciiTheme="minorHAnsi" w:hAnsiTheme="minorHAnsi" w:cstheme="minorHAnsi"/>
          <w:color w:val="000000"/>
          <w:sz w:val="22"/>
          <w:szCs w:val="22"/>
        </w:rPr>
      </w:pPr>
      <w:r w:rsidRPr="00171EAC">
        <w:rPr>
          <w:rFonts w:asciiTheme="minorHAnsi" w:hAnsiTheme="minorHAnsi" w:cstheme="minorHAnsi"/>
          <w:color w:val="000000"/>
          <w:sz w:val="22"/>
          <w:szCs w:val="22"/>
        </w:rPr>
        <w:t>Safeguarding the company’s interest</w:t>
      </w:r>
    </w:p>
    <w:p w14:paraId="06A2F1EA" w14:textId="77777777" w:rsidR="00810F39" w:rsidRPr="00171EAC" w:rsidRDefault="00810F39" w:rsidP="00810F39">
      <w:pPr>
        <w:pStyle w:val="Title"/>
        <w:numPr>
          <w:ilvl w:val="0"/>
          <w:numId w:val="14"/>
        </w:numPr>
        <w:ind w:right="-180"/>
        <w:jc w:val="both"/>
        <w:rPr>
          <w:rFonts w:asciiTheme="minorHAnsi" w:hAnsiTheme="minorHAnsi" w:cstheme="minorHAnsi"/>
          <w:b w:val="0"/>
          <w:sz w:val="22"/>
          <w:szCs w:val="22"/>
        </w:rPr>
      </w:pPr>
      <w:r w:rsidRPr="00171EAC">
        <w:rPr>
          <w:rFonts w:asciiTheme="minorHAnsi" w:hAnsiTheme="minorHAnsi" w:cstheme="minorHAnsi"/>
          <w:b w:val="0"/>
          <w:sz w:val="22"/>
          <w:szCs w:val="22"/>
        </w:rPr>
        <w:t>Abide by the Legrand Core Values and Code of Ethics and strive to meet and exceed the Group’s Corporate Social Responsibility (CSR) commitments.</w:t>
      </w:r>
    </w:p>
    <w:p w14:paraId="34274220" w14:textId="77777777" w:rsidR="00810F39" w:rsidRPr="00171EAC" w:rsidRDefault="00810F39" w:rsidP="00810F39">
      <w:pPr>
        <w:spacing w:line="360" w:lineRule="auto"/>
        <w:ind w:left="-540" w:right="-180" w:firstLine="540"/>
        <w:jc w:val="both"/>
        <w:rPr>
          <w:rFonts w:asciiTheme="minorHAnsi" w:hAnsiTheme="minorHAnsi" w:cstheme="minorHAnsi"/>
          <w:b/>
          <w:sz w:val="22"/>
          <w:szCs w:val="22"/>
        </w:rPr>
      </w:pPr>
    </w:p>
    <w:p w14:paraId="61208E3B" w14:textId="77777777" w:rsidR="00810F39" w:rsidRPr="00171EAC" w:rsidRDefault="00810F39" w:rsidP="00810F39">
      <w:pPr>
        <w:spacing w:line="360" w:lineRule="auto"/>
        <w:ind w:left="-540" w:right="-180" w:firstLine="540"/>
        <w:jc w:val="both"/>
        <w:rPr>
          <w:rFonts w:asciiTheme="minorHAnsi" w:hAnsiTheme="minorHAnsi" w:cstheme="minorHAnsi"/>
          <w:b/>
          <w:sz w:val="22"/>
          <w:szCs w:val="22"/>
        </w:rPr>
      </w:pPr>
      <w:r w:rsidRPr="00171EAC">
        <w:rPr>
          <w:rFonts w:asciiTheme="minorHAnsi" w:hAnsiTheme="minorHAnsi" w:cstheme="minorHAnsi"/>
          <w:b/>
          <w:sz w:val="22"/>
          <w:szCs w:val="22"/>
        </w:rPr>
        <w:t>Job Competencies/Key Skills:</w:t>
      </w:r>
    </w:p>
    <w:p w14:paraId="38FD47A6" w14:textId="540E06B6" w:rsidR="00810F39" w:rsidRPr="00171EAC" w:rsidRDefault="00810F39" w:rsidP="00810F39">
      <w:pPr>
        <w:pStyle w:val="NormalWeb"/>
        <w:numPr>
          <w:ilvl w:val="0"/>
          <w:numId w:val="14"/>
        </w:numPr>
        <w:spacing w:before="0" w:beforeAutospacing="0" w:after="0" w:afterAutospacing="0"/>
        <w:jc w:val="both"/>
        <w:rPr>
          <w:rFonts w:asciiTheme="minorHAnsi" w:hAnsiTheme="minorHAnsi" w:cstheme="minorHAnsi"/>
          <w:color w:val="000000"/>
          <w:sz w:val="22"/>
          <w:szCs w:val="22"/>
        </w:rPr>
      </w:pPr>
      <w:r w:rsidRPr="00171EAC">
        <w:rPr>
          <w:rFonts w:asciiTheme="minorHAnsi" w:hAnsiTheme="minorHAnsi" w:cstheme="minorHAnsi"/>
          <w:color w:val="000000"/>
          <w:sz w:val="22"/>
          <w:szCs w:val="22"/>
        </w:rPr>
        <w:t xml:space="preserve">Product knowledge in the </w:t>
      </w:r>
      <w:r w:rsidR="00535755" w:rsidRPr="00171EAC">
        <w:rPr>
          <w:rFonts w:asciiTheme="minorHAnsi" w:hAnsiTheme="minorHAnsi" w:cstheme="minorHAnsi"/>
          <w:color w:val="000000"/>
          <w:sz w:val="22"/>
          <w:szCs w:val="22"/>
        </w:rPr>
        <w:t>Assisted Living &amp; Healthcare sector (Telecare and Monitoring would be an advantage but not essential)</w:t>
      </w:r>
    </w:p>
    <w:p w14:paraId="67B27974" w14:textId="5DF05A10" w:rsidR="00810F39" w:rsidRPr="00171EAC" w:rsidRDefault="00810F39" w:rsidP="00810F39">
      <w:pPr>
        <w:pStyle w:val="NormalWeb"/>
        <w:numPr>
          <w:ilvl w:val="0"/>
          <w:numId w:val="14"/>
        </w:numPr>
        <w:spacing w:before="0" w:beforeAutospacing="0" w:after="0" w:afterAutospacing="0"/>
        <w:jc w:val="both"/>
        <w:rPr>
          <w:rFonts w:asciiTheme="minorHAnsi" w:hAnsiTheme="minorHAnsi" w:cstheme="minorHAnsi"/>
          <w:sz w:val="22"/>
          <w:szCs w:val="22"/>
        </w:rPr>
      </w:pPr>
      <w:r w:rsidRPr="00171EAC">
        <w:rPr>
          <w:rFonts w:asciiTheme="minorHAnsi" w:hAnsiTheme="minorHAnsi" w:cstheme="minorHAnsi"/>
          <w:sz w:val="22"/>
          <w:szCs w:val="22"/>
        </w:rPr>
        <w:t>Excellent customer service/relationship skills</w:t>
      </w:r>
    </w:p>
    <w:p w14:paraId="44EA424A" w14:textId="77777777" w:rsidR="00810F39" w:rsidRPr="00171EAC" w:rsidRDefault="00810F39" w:rsidP="00810F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Good presentation skills</w:t>
      </w:r>
    </w:p>
    <w:p w14:paraId="69FDE0FB" w14:textId="3E91A485" w:rsidR="00810F39" w:rsidRPr="00171EAC" w:rsidRDefault="00810F39" w:rsidP="00810F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Well-developed communication and interpersonal skills and able to deal with people at all levels both in</w:t>
      </w:r>
      <w:r w:rsidR="00535755" w:rsidRPr="00171EAC">
        <w:rPr>
          <w:rFonts w:asciiTheme="minorHAnsi" w:hAnsiTheme="minorHAnsi" w:cstheme="minorHAnsi"/>
          <w:sz w:val="22"/>
          <w:szCs w:val="22"/>
        </w:rPr>
        <w:t>side</w:t>
      </w:r>
      <w:r w:rsidRPr="00171EAC">
        <w:rPr>
          <w:rFonts w:asciiTheme="minorHAnsi" w:hAnsiTheme="minorHAnsi" w:cstheme="minorHAnsi"/>
          <w:sz w:val="22"/>
          <w:szCs w:val="22"/>
        </w:rPr>
        <w:t xml:space="preserve"> and outside the business.</w:t>
      </w:r>
    </w:p>
    <w:p w14:paraId="4BACDDB1" w14:textId="746155DC" w:rsidR="00810F39" w:rsidRPr="00171EAC" w:rsidRDefault="00810F39" w:rsidP="00810F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 xml:space="preserve">Excellent time management </w:t>
      </w:r>
    </w:p>
    <w:p w14:paraId="41C1A757" w14:textId="77777777" w:rsidR="00810F39" w:rsidRPr="00171EAC" w:rsidRDefault="00810F39" w:rsidP="00810F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Well organised and able to prioritise and multitask</w:t>
      </w:r>
    </w:p>
    <w:p w14:paraId="000400C5" w14:textId="21448D60" w:rsidR="00810F39" w:rsidRPr="00171EAC" w:rsidRDefault="00810F39" w:rsidP="00535755">
      <w:pPr>
        <w:pStyle w:val="NoSpacing"/>
        <w:numPr>
          <w:ilvl w:val="0"/>
          <w:numId w:val="14"/>
        </w:numPr>
        <w:rPr>
          <w:rFonts w:asciiTheme="minorHAnsi" w:hAnsiTheme="minorHAnsi" w:cstheme="minorHAnsi"/>
        </w:rPr>
      </w:pPr>
      <w:r w:rsidRPr="00171EAC">
        <w:rPr>
          <w:rFonts w:asciiTheme="minorHAnsi" w:hAnsiTheme="minorHAnsi" w:cstheme="minorHAnsi"/>
        </w:rPr>
        <w:t>Excellent communication skills</w:t>
      </w:r>
    </w:p>
    <w:p w14:paraId="349E2470" w14:textId="77777777" w:rsidR="00810F39" w:rsidRPr="00171EAC" w:rsidRDefault="00810F39" w:rsidP="00810F39">
      <w:pPr>
        <w:numPr>
          <w:ilvl w:val="0"/>
          <w:numId w:val="14"/>
        </w:numPr>
        <w:jc w:val="both"/>
        <w:rPr>
          <w:rFonts w:asciiTheme="minorHAnsi" w:hAnsiTheme="minorHAnsi" w:cstheme="minorHAnsi"/>
          <w:sz w:val="22"/>
          <w:szCs w:val="22"/>
        </w:rPr>
      </w:pPr>
      <w:r w:rsidRPr="00171EAC">
        <w:rPr>
          <w:rFonts w:asciiTheme="minorHAnsi" w:hAnsiTheme="minorHAnsi" w:cstheme="minorHAnsi"/>
          <w:sz w:val="22"/>
          <w:szCs w:val="22"/>
        </w:rPr>
        <w:t>Ability to negotiate effectively</w:t>
      </w:r>
    </w:p>
    <w:p w14:paraId="31E8B03C" w14:textId="77777777" w:rsidR="00810F39" w:rsidRPr="00171EAC" w:rsidRDefault="00810F39" w:rsidP="00810F39">
      <w:pPr>
        <w:pStyle w:val="NoSpacing"/>
        <w:numPr>
          <w:ilvl w:val="0"/>
          <w:numId w:val="14"/>
        </w:numPr>
        <w:rPr>
          <w:rFonts w:asciiTheme="minorHAnsi" w:hAnsiTheme="minorHAnsi" w:cstheme="minorHAnsi"/>
        </w:rPr>
      </w:pPr>
      <w:r w:rsidRPr="00171EAC">
        <w:rPr>
          <w:rFonts w:asciiTheme="minorHAnsi" w:hAnsiTheme="minorHAnsi" w:cstheme="minorHAnsi"/>
          <w:shd w:val="clear" w:color="auto" w:fill="FFFFFF"/>
        </w:rPr>
        <w:t>Strong business sense and industry expertise</w:t>
      </w:r>
    </w:p>
    <w:p w14:paraId="46BDC367" w14:textId="77777777" w:rsidR="00810F39" w:rsidRPr="00171EAC" w:rsidRDefault="00810F39" w:rsidP="00810F39">
      <w:pPr>
        <w:numPr>
          <w:ilvl w:val="0"/>
          <w:numId w:val="14"/>
        </w:numPr>
        <w:rPr>
          <w:rFonts w:asciiTheme="minorHAnsi" w:hAnsiTheme="minorHAnsi" w:cstheme="minorHAnsi"/>
          <w:b/>
          <w:bCs/>
          <w:sz w:val="22"/>
          <w:szCs w:val="22"/>
          <w:u w:val="single"/>
        </w:rPr>
      </w:pPr>
      <w:r w:rsidRPr="00171EAC">
        <w:rPr>
          <w:rFonts w:asciiTheme="minorHAnsi" w:hAnsiTheme="minorHAnsi" w:cstheme="minorHAnsi"/>
          <w:sz w:val="22"/>
          <w:szCs w:val="22"/>
        </w:rPr>
        <w:t>Self-motivated and able to work using own initiative</w:t>
      </w:r>
    </w:p>
    <w:p w14:paraId="78FE2131" w14:textId="77777777" w:rsidR="00810F39" w:rsidRPr="00171EAC" w:rsidRDefault="00810F39" w:rsidP="00810F39">
      <w:pPr>
        <w:pStyle w:val="NoSpacing"/>
        <w:numPr>
          <w:ilvl w:val="0"/>
          <w:numId w:val="14"/>
        </w:numPr>
        <w:rPr>
          <w:rFonts w:asciiTheme="minorHAnsi" w:hAnsiTheme="minorHAnsi" w:cstheme="minorHAnsi"/>
        </w:rPr>
      </w:pPr>
      <w:r w:rsidRPr="00171EAC">
        <w:rPr>
          <w:rFonts w:asciiTheme="minorHAnsi" w:hAnsiTheme="minorHAnsi" w:cstheme="minorHAnsi"/>
        </w:rPr>
        <w:t>A team player both confident and professional</w:t>
      </w:r>
    </w:p>
    <w:p w14:paraId="484C43FF" w14:textId="0A8B5287" w:rsidR="00810F39" w:rsidRPr="00171EAC" w:rsidRDefault="00810F39" w:rsidP="00810F39">
      <w:pPr>
        <w:pStyle w:val="NoSpacing"/>
        <w:numPr>
          <w:ilvl w:val="0"/>
          <w:numId w:val="14"/>
        </w:numPr>
        <w:rPr>
          <w:rFonts w:asciiTheme="minorHAnsi" w:hAnsiTheme="minorHAnsi" w:cstheme="minorHAnsi"/>
        </w:rPr>
      </w:pPr>
      <w:r w:rsidRPr="00171EAC">
        <w:rPr>
          <w:rFonts w:asciiTheme="minorHAnsi" w:hAnsiTheme="minorHAnsi" w:cstheme="minorHAnsi"/>
        </w:rPr>
        <w:t>Practical and adaptable.</w:t>
      </w:r>
    </w:p>
    <w:p w14:paraId="1DE9B766" w14:textId="2A2D79EE" w:rsidR="00810F39" w:rsidRPr="00171EAC" w:rsidRDefault="00810F39" w:rsidP="00810F39">
      <w:pPr>
        <w:pStyle w:val="NoSpacing"/>
        <w:rPr>
          <w:rFonts w:asciiTheme="minorHAnsi" w:hAnsiTheme="minorHAnsi" w:cstheme="minorHAnsi"/>
        </w:rPr>
      </w:pPr>
    </w:p>
    <w:p w14:paraId="608CC5B0" w14:textId="7C0FEB62" w:rsidR="009C3569" w:rsidRPr="00171EAC" w:rsidRDefault="009C3569" w:rsidP="00030D4E">
      <w:pPr>
        <w:spacing w:line="276" w:lineRule="auto"/>
        <w:ind w:left="567" w:hanging="567"/>
        <w:jc w:val="both"/>
        <w:rPr>
          <w:rFonts w:asciiTheme="minorHAnsi" w:hAnsiTheme="minorHAnsi" w:cstheme="minorHAnsi"/>
          <w:b/>
          <w:sz w:val="22"/>
          <w:szCs w:val="22"/>
        </w:rPr>
      </w:pPr>
      <w:r w:rsidRPr="00171EAC">
        <w:rPr>
          <w:rFonts w:asciiTheme="minorHAnsi" w:hAnsiTheme="minorHAnsi" w:cstheme="minorHAnsi"/>
          <w:b/>
          <w:sz w:val="22"/>
          <w:szCs w:val="22"/>
        </w:rPr>
        <w:t>Conditions:</w:t>
      </w:r>
    </w:p>
    <w:p w14:paraId="34E31AFC" w14:textId="52D8D6FA"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 xml:space="preserve">Reporting to: </w:t>
      </w:r>
      <w:r w:rsidR="00535755" w:rsidRPr="00171EAC">
        <w:rPr>
          <w:rFonts w:asciiTheme="minorHAnsi" w:hAnsiTheme="minorHAnsi" w:cstheme="minorHAnsi"/>
          <w:sz w:val="22"/>
          <w:szCs w:val="22"/>
          <w:lang w:val="en-US"/>
        </w:rPr>
        <w:t>Trevor Hoggard</w:t>
      </w:r>
      <w:r w:rsidRPr="00171EAC">
        <w:rPr>
          <w:rFonts w:asciiTheme="minorHAnsi" w:hAnsiTheme="minorHAnsi" w:cstheme="minorHAnsi"/>
          <w:sz w:val="22"/>
          <w:szCs w:val="22"/>
          <w:lang w:val="en-US"/>
        </w:rPr>
        <w:t xml:space="preserve"> – National Sales Manager      </w:t>
      </w:r>
    </w:p>
    <w:p w14:paraId="41F03AFA" w14:textId="77777777"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Hours: Monday to Friday, 09:00Hrs – 17:00Hrs (</w:t>
      </w:r>
      <w:r w:rsidR="008667A9" w:rsidRPr="00171EAC">
        <w:rPr>
          <w:rFonts w:asciiTheme="minorHAnsi" w:hAnsiTheme="minorHAnsi" w:cstheme="minorHAnsi"/>
          <w:sz w:val="22"/>
          <w:szCs w:val="22"/>
          <w:lang w:val="en-US"/>
        </w:rPr>
        <w:t>The job requires flexibility around working hours</w:t>
      </w:r>
      <w:r w:rsidRPr="00171EAC">
        <w:rPr>
          <w:rFonts w:asciiTheme="minorHAnsi" w:hAnsiTheme="minorHAnsi" w:cstheme="minorHAnsi"/>
          <w:sz w:val="22"/>
          <w:szCs w:val="22"/>
          <w:lang w:val="en-US"/>
        </w:rPr>
        <w:t>)</w:t>
      </w:r>
      <w:r w:rsidR="008667A9" w:rsidRPr="00171EAC">
        <w:rPr>
          <w:rFonts w:asciiTheme="minorHAnsi" w:hAnsiTheme="minorHAnsi" w:cstheme="minorHAnsi"/>
          <w:sz w:val="22"/>
          <w:szCs w:val="22"/>
          <w:lang w:val="en-US"/>
        </w:rPr>
        <w:t xml:space="preserve"> </w:t>
      </w:r>
    </w:p>
    <w:p w14:paraId="532513F0" w14:textId="66198696" w:rsidR="00810F39" w:rsidRPr="002C272A" w:rsidRDefault="003765B3" w:rsidP="002C272A">
      <w:pPr>
        <w:pStyle w:val="ListParagraph"/>
        <w:numPr>
          <w:ilvl w:val="0"/>
          <w:numId w:val="14"/>
        </w:numPr>
        <w:spacing w:line="276" w:lineRule="auto"/>
        <w:ind w:right="-180"/>
        <w:jc w:val="both"/>
        <w:rPr>
          <w:rFonts w:asciiTheme="minorHAnsi" w:hAnsiTheme="minorHAnsi" w:cstheme="minorHAnsi"/>
          <w:sz w:val="22"/>
          <w:szCs w:val="22"/>
          <w:lang w:val="en-US"/>
        </w:rPr>
      </w:pPr>
      <w:r w:rsidRPr="002C272A">
        <w:rPr>
          <w:rFonts w:asciiTheme="minorHAnsi" w:hAnsiTheme="minorHAnsi" w:cstheme="minorHAnsi"/>
          <w:sz w:val="22"/>
          <w:szCs w:val="22"/>
          <w:lang w:val="en-US"/>
        </w:rPr>
        <w:t xml:space="preserve">Home Based - preferably South East </w:t>
      </w:r>
      <w:r w:rsidR="00F8449B">
        <w:rPr>
          <w:rFonts w:asciiTheme="minorHAnsi" w:hAnsiTheme="minorHAnsi" w:cstheme="minorHAnsi"/>
          <w:sz w:val="22"/>
          <w:szCs w:val="22"/>
          <w:lang w:val="en-US"/>
        </w:rPr>
        <w:t xml:space="preserve">of England </w:t>
      </w:r>
      <w:r w:rsidRPr="002C272A">
        <w:rPr>
          <w:rFonts w:asciiTheme="minorHAnsi" w:hAnsiTheme="minorHAnsi" w:cstheme="minorHAnsi"/>
          <w:sz w:val="22"/>
          <w:szCs w:val="22"/>
          <w:lang w:val="en-US"/>
        </w:rPr>
        <w:t>or London, although other Southern Regions of England will be considered</w:t>
      </w:r>
    </w:p>
    <w:p w14:paraId="2E9979B6" w14:textId="77777777"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 xml:space="preserve">Type of role: permanent – subject to 6 months probationary period </w:t>
      </w:r>
    </w:p>
    <w:p w14:paraId="167F0BD9" w14:textId="77777777"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Salary: discuss during interview – competitive (depending on experience)</w:t>
      </w:r>
    </w:p>
    <w:p w14:paraId="59FF8B84" w14:textId="77777777"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 xml:space="preserve">Bonus/Commission: available </w:t>
      </w:r>
    </w:p>
    <w:p w14:paraId="5A874B5E" w14:textId="77777777" w:rsidR="00810F39" w:rsidRPr="00171EAC" w:rsidRDefault="00810F39" w:rsidP="00D62CCB">
      <w:pPr>
        <w:numPr>
          <w:ilvl w:val="0"/>
          <w:numId w:val="14"/>
        </w:numPr>
        <w:spacing w:line="276" w:lineRule="auto"/>
        <w:ind w:right="-180"/>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 xml:space="preserve">Company mobile phone and laptop, company car, home office equipment </w:t>
      </w:r>
    </w:p>
    <w:p w14:paraId="6172B609" w14:textId="77777777" w:rsidR="00810F39" w:rsidRPr="00171EAC" w:rsidRDefault="00810F39" w:rsidP="00D62CCB">
      <w:pPr>
        <w:numPr>
          <w:ilvl w:val="0"/>
          <w:numId w:val="14"/>
        </w:numPr>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Group Personal Pension Plan: either 4.5% or 5% employer contribution available from start day</w:t>
      </w:r>
    </w:p>
    <w:p w14:paraId="08D889BC" w14:textId="7D7D7BF0" w:rsidR="00810F39" w:rsidRPr="00171EAC" w:rsidRDefault="00810F39" w:rsidP="00D62CCB">
      <w:pPr>
        <w:numPr>
          <w:ilvl w:val="0"/>
          <w:numId w:val="14"/>
        </w:numPr>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Holidays: 25 days</w:t>
      </w:r>
      <w:r w:rsidR="00535755" w:rsidRPr="00171EAC">
        <w:rPr>
          <w:rFonts w:asciiTheme="minorHAnsi" w:hAnsiTheme="minorHAnsi" w:cstheme="minorHAnsi"/>
          <w:sz w:val="22"/>
          <w:szCs w:val="22"/>
          <w:lang w:val="en-US"/>
        </w:rPr>
        <w:t xml:space="preserve"> per </w:t>
      </w:r>
      <w:r w:rsidRPr="00171EAC">
        <w:rPr>
          <w:rFonts w:asciiTheme="minorHAnsi" w:hAnsiTheme="minorHAnsi" w:cstheme="minorHAnsi"/>
          <w:sz w:val="22"/>
          <w:szCs w:val="22"/>
          <w:lang w:val="en-US"/>
        </w:rPr>
        <w:t>year (</w:t>
      </w:r>
      <w:r w:rsidR="00535755" w:rsidRPr="00171EAC">
        <w:rPr>
          <w:rFonts w:asciiTheme="minorHAnsi" w:hAnsiTheme="minorHAnsi" w:cstheme="minorHAnsi"/>
          <w:sz w:val="22"/>
          <w:szCs w:val="22"/>
          <w:lang w:val="en-US"/>
        </w:rPr>
        <w:t xml:space="preserve">in addition to </w:t>
      </w:r>
      <w:r w:rsidRPr="00171EAC">
        <w:rPr>
          <w:rFonts w:asciiTheme="minorHAnsi" w:hAnsiTheme="minorHAnsi" w:cstheme="minorHAnsi"/>
          <w:sz w:val="22"/>
          <w:szCs w:val="22"/>
          <w:lang w:val="en-US"/>
        </w:rPr>
        <w:t xml:space="preserve">Public Bank Holidays) </w:t>
      </w:r>
    </w:p>
    <w:p w14:paraId="71FFBC86" w14:textId="77777777" w:rsidR="003765B3" w:rsidRPr="00171EAC" w:rsidRDefault="003765B3" w:rsidP="003765B3">
      <w:pPr>
        <w:ind w:left="720"/>
        <w:jc w:val="both"/>
        <w:rPr>
          <w:rFonts w:asciiTheme="minorHAnsi" w:hAnsiTheme="minorHAnsi" w:cstheme="minorHAnsi"/>
          <w:sz w:val="22"/>
          <w:szCs w:val="22"/>
          <w:lang w:val="en-US"/>
        </w:rPr>
      </w:pPr>
    </w:p>
    <w:p w14:paraId="6F5FD18F" w14:textId="77777777" w:rsidR="00810F39" w:rsidRPr="00171EAC" w:rsidRDefault="00810F39" w:rsidP="00D62CCB">
      <w:pPr>
        <w:spacing w:line="276" w:lineRule="auto"/>
        <w:ind w:left="360" w:right="-180"/>
        <w:jc w:val="both"/>
        <w:rPr>
          <w:rFonts w:asciiTheme="minorHAnsi" w:hAnsiTheme="minorHAnsi" w:cstheme="minorHAnsi"/>
          <w:sz w:val="22"/>
          <w:szCs w:val="22"/>
          <w:lang w:val="en-US"/>
        </w:rPr>
      </w:pPr>
    </w:p>
    <w:p w14:paraId="444AE8AD" w14:textId="5208A26B" w:rsidR="00D2683F" w:rsidRPr="00171EAC" w:rsidRDefault="00D2683F" w:rsidP="00535755">
      <w:pPr>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An annually specified number of days must be reserved from your Company holiday entitlement to be taken during the Company’s Christmas/New Year shutdown period (shutdown dates are published in advance of each holiday year)</w:t>
      </w:r>
      <w:r w:rsidR="00535755" w:rsidRPr="00171EAC">
        <w:rPr>
          <w:rFonts w:asciiTheme="minorHAnsi" w:hAnsiTheme="minorHAnsi" w:cstheme="minorHAnsi"/>
          <w:sz w:val="22"/>
          <w:szCs w:val="22"/>
          <w:lang w:val="en-US"/>
        </w:rPr>
        <w:t>.</w:t>
      </w:r>
    </w:p>
    <w:p w14:paraId="08DEC0FA" w14:textId="649DDDA2" w:rsidR="00810F39" w:rsidRPr="00171EAC" w:rsidRDefault="00810F39" w:rsidP="00D62CCB">
      <w:pPr>
        <w:ind w:left="360"/>
        <w:jc w:val="both"/>
        <w:rPr>
          <w:rFonts w:asciiTheme="minorHAnsi" w:hAnsiTheme="minorHAnsi" w:cstheme="minorHAnsi"/>
          <w:sz w:val="22"/>
          <w:szCs w:val="22"/>
          <w:lang w:val="en-US"/>
        </w:rPr>
      </w:pPr>
    </w:p>
    <w:p w14:paraId="08CCFFB4" w14:textId="7386BDA7" w:rsidR="009C3569" w:rsidRPr="00171EAC" w:rsidRDefault="00810F39" w:rsidP="003765B3">
      <w:pPr>
        <w:jc w:val="both"/>
        <w:rPr>
          <w:rFonts w:asciiTheme="minorHAnsi" w:hAnsiTheme="minorHAnsi" w:cstheme="minorHAnsi"/>
          <w:sz w:val="22"/>
          <w:szCs w:val="22"/>
          <w:lang w:val="en-US"/>
        </w:rPr>
      </w:pPr>
      <w:r w:rsidRPr="00171EAC">
        <w:rPr>
          <w:rFonts w:asciiTheme="minorHAnsi" w:hAnsiTheme="minorHAnsi" w:cstheme="minorHAnsi"/>
          <w:sz w:val="22"/>
          <w:szCs w:val="22"/>
          <w:lang w:val="en-US"/>
        </w:rPr>
        <w:t xml:space="preserve">Other Benefits: Employee Assistance </w:t>
      </w:r>
      <w:proofErr w:type="spellStart"/>
      <w:r w:rsidRPr="00171EAC">
        <w:rPr>
          <w:rFonts w:asciiTheme="minorHAnsi" w:hAnsiTheme="minorHAnsi" w:cstheme="minorHAnsi"/>
          <w:sz w:val="22"/>
          <w:szCs w:val="22"/>
          <w:lang w:val="en-US"/>
        </w:rPr>
        <w:t>Programme</w:t>
      </w:r>
      <w:proofErr w:type="spellEnd"/>
      <w:r w:rsidRPr="00171EAC">
        <w:rPr>
          <w:rFonts w:asciiTheme="minorHAnsi" w:hAnsiTheme="minorHAnsi" w:cstheme="minorHAnsi"/>
          <w:sz w:val="22"/>
          <w:szCs w:val="22"/>
          <w:lang w:val="en-US"/>
        </w:rPr>
        <w:t xml:space="preserve">, Life Assurance, Staff Sales, Eyecare Vouchers, Flu Vaccination, Healthcare </w:t>
      </w:r>
      <w:proofErr w:type="spellStart"/>
      <w:r w:rsidRPr="00171EAC">
        <w:rPr>
          <w:rFonts w:asciiTheme="minorHAnsi" w:hAnsiTheme="minorHAnsi" w:cstheme="minorHAnsi"/>
          <w:sz w:val="22"/>
          <w:szCs w:val="22"/>
          <w:lang w:val="en-US"/>
        </w:rPr>
        <w:t>Cashplan</w:t>
      </w:r>
      <w:proofErr w:type="spellEnd"/>
      <w:r w:rsidRPr="00171EAC">
        <w:rPr>
          <w:rFonts w:asciiTheme="minorHAnsi" w:hAnsiTheme="minorHAnsi" w:cstheme="minorHAnsi"/>
          <w:sz w:val="22"/>
          <w:szCs w:val="22"/>
          <w:lang w:val="en-US"/>
        </w:rPr>
        <w:t xml:space="preserve">, Hotel and Car hiring discounts, Holiday purchase up to 3 days, online training, Long Service Awards, Enhance Maternity and Paternity Scheme; Comprehensive </w:t>
      </w:r>
      <w:r w:rsidRPr="00171EAC">
        <w:rPr>
          <w:rFonts w:asciiTheme="minorHAnsi" w:hAnsiTheme="minorHAnsi" w:cstheme="minorHAnsi"/>
          <w:sz w:val="22"/>
          <w:szCs w:val="22"/>
          <w:lang w:val="en-US"/>
        </w:rPr>
        <w:lastRenderedPageBreak/>
        <w:t>Special &amp; Bereavement Leave schemes, Healthcare Services (24/7 GP service, mental health support, wellbeing services) with AIG Smart Health, Occupation Sick Pay</w:t>
      </w:r>
      <w:r w:rsidR="003765B3" w:rsidRPr="00171EAC">
        <w:rPr>
          <w:rFonts w:asciiTheme="minorHAnsi" w:hAnsiTheme="minorHAnsi" w:cstheme="minorHAnsi"/>
          <w:sz w:val="22"/>
          <w:szCs w:val="22"/>
          <w:lang w:val="en-US"/>
        </w:rPr>
        <w:t>.</w:t>
      </w:r>
    </w:p>
    <w:p w14:paraId="4A16C271" w14:textId="77777777" w:rsidR="004C4C0F" w:rsidRPr="00171EAC" w:rsidRDefault="004C4C0F" w:rsidP="003765B3">
      <w:pPr>
        <w:jc w:val="both"/>
        <w:rPr>
          <w:rFonts w:asciiTheme="minorHAnsi" w:hAnsiTheme="minorHAnsi" w:cstheme="minorHAnsi"/>
          <w:sz w:val="22"/>
          <w:szCs w:val="22"/>
          <w:lang w:val="en-US"/>
        </w:rPr>
      </w:pPr>
    </w:p>
    <w:p w14:paraId="3B7A617A" w14:textId="77777777" w:rsidR="002F7BAE" w:rsidRPr="00171EAC" w:rsidRDefault="002F7BAE" w:rsidP="009C3569">
      <w:pPr>
        <w:jc w:val="both"/>
        <w:rPr>
          <w:rFonts w:asciiTheme="minorHAnsi" w:hAnsiTheme="minorHAnsi" w:cstheme="minorHAnsi"/>
          <w:sz w:val="22"/>
          <w:szCs w:val="22"/>
          <w:lang w:val="en-US"/>
        </w:rPr>
      </w:pPr>
    </w:p>
    <w:p w14:paraId="60FA4AED" w14:textId="77777777" w:rsidR="009C3569" w:rsidRPr="00171EAC" w:rsidRDefault="009C3569" w:rsidP="00D62CCB">
      <w:pPr>
        <w:pBdr>
          <w:top w:val="single" w:sz="4" w:space="1" w:color="auto"/>
          <w:left w:val="single" w:sz="4" w:space="0" w:color="auto"/>
          <w:bottom w:val="single" w:sz="4" w:space="0" w:color="auto"/>
          <w:right w:val="single" w:sz="4" w:space="4" w:color="auto"/>
        </w:pBdr>
        <w:ind w:firstLine="720"/>
        <w:jc w:val="center"/>
        <w:rPr>
          <w:rFonts w:asciiTheme="minorHAnsi" w:hAnsiTheme="minorHAnsi" w:cstheme="minorHAnsi"/>
          <w:i/>
          <w:sz w:val="22"/>
          <w:szCs w:val="22"/>
        </w:rPr>
      </w:pPr>
      <w:r w:rsidRPr="00171EAC">
        <w:rPr>
          <w:rFonts w:asciiTheme="minorHAnsi" w:hAnsiTheme="minorHAnsi" w:cstheme="minorHAnsi"/>
          <w:b/>
          <w:sz w:val="22"/>
          <w:szCs w:val="22"/>
        </w:rPr>
        <w:t>Applications by CV and covering letter to:</w:t>
      </w:r>
    </w:p>
    <w:p w14:paraId="7D195C7B" w14:textId="789FF5D6" w:rsidR="00D2683F" w:rsidRPr="00171EAC" w:rsidRDefault="00535755" w:rsidP="00D62CCB">
      <w:pPr>
        <w:pBdr>
          <w:top w:val="single" w:sz="4" w:space="1" w:color="auto"/>
          <w:left w:val="single" w:sz="4" w:space="0" w:color="auto"/>
          <w:bottom w:val="single" w:sz="4" w:space="0" w:color="auto"/>
          <w:right w:val="single" w:sz="4" w:space="4" w:color="auto"/>
        </w:pBdr>
        <w:jc w:val="center"/>
        <w:rPr>
          <w:rFonts w:asciiTheme="minorHAnsi" w:hAnsiTheme="minorHAnsi" w:cstheme="minorHAnsi"/>
          <w:sz w:val="22"/>
          <w:szCs w:val="22"/>
          <w:lang w:val="en-US"/>
        </w:rPr>
      </w:pPr>
      <w:hyperlink r:id="rId11" w:history="1">
        <w:r w:rsidRPr="00171EAC">
          <w:rPr>
            <w:rStyle w:val="Hyperlink"/>
            <w:rFonts w:asciiTheme="minorHAnsi" w:hAnsiTheme="minorHAnsi" w:cstheme="minorHAnsi"/>
            <w:sz w:val="22"/>
            <w:szCs w:val="22"/>
          </w:rPr>
          <w:t>trevor.hoggard@legrand.com</w:t>
        </w:r>
      </w:hyperlink>
      <w:r w:rsidRPr="00171EAC">
        <w:rPr>
          <w:rFonts w:asciiTheme="minorHAnsi" w:hAnsiTheme="minorHAnsi" w:cstheme="minorHAnsi"/>
          <w:sz w:val="22"/>
          <w:szCs w:val="22"/>
        </w:rPr>
        <w:t xml:space="preserve"> </w:t>
      </w:r>
    </w:p>
    <w:p w14:paraId="50FDDA96" w14:textId="77777777" w:rsidR="009C3569" w:rsidRPr="00171EAC" w:rsidRDefault="00D2683F" w:rsidP="00D62CCB">
      <w:pPr>
        <w:pBdr>
          <w:top w:val="single" w:sz="4" w:space="1" w:color="auto"/>
          <w:left w:val="single" w:sz="4" w:space="0" w:color="auto"/>
          <w:bottom w:val="single" w:sz="4" w:space="0" w:color="auto"/>
          <w:right w:val="single" w:sz="4" w:space="4" w:color="auto"/>
        </w:pBdr>
        <w:jc w:val="center"/>
        <w:rPr>
          <w:rFonts w:asciiTheme="minorHAnsi" w:hAnsiTheme="minorHAnsi" w:cstheme="minorHAnsi"/>
          <w:sz w:val="22"/>
          <w:szCs w:val="22"/>
        </w:rPr>
      </w:pPr>
      <w:r w:rsidRPr="00171EAC">
        <w:rPr>
          <w:rFonts w:asciiTheme="minorHAnsi" w:hAnsiTheme="minorHAnsi" w:cstheme="minorHAnsi"/>
          <w:b/>
          <w:bCs/>
          <w:sz w:val="22"/>
          <w:szCs w:val="22"/>
          <w:lang w:val="en-US"/>
        </w:rPr>
        <w:t>Closing Date:</w:t>
      </w:r>
      <w:r w:rsidRPr="00171EAC">
        <w:rPr>
          <w:rFonts w:asciiTheme="minorHAnsi" w:hAnsiTheme="minorHAnsi" w:cstheme="minorHAnsi"/>
          <w:sz w:val="22"/>
          <w:szCs w:val="22"/>
          <w:lang w:val="en-US"/>
        </w:rPr>
        <w:t xml:space="preserve"> </w:t>
      </w:r>
      <w:r w:rsidR="00491647" w:rsidRPr="00171EAC">
        <w:rPr>
          <w:rFonts w:asciiTheme="minorHAnsi" w:hAnsiTheme="minorHAnsi" w:cstheme="minorHAnsi"/>
          <w:sz w:val="22"/>
          <w:szCs w:val="22"/>
          <w:lang w:val="en-US"/>
        </w:rPr>
        <w:t>N/A</w:t>
      </w:r>
    </w:p>
    <w:p w14:paraId="35B788BB" w14:textId="77777777" w:rsidR="009C3569" w:rsidRPr="00171EAC" w:rsidRDefault="009C3569" w:rsidP="009C3569">
      <w:pPr>
        <w:rPr>
          <w:rFonts w:asciiTheme="minorHAnsi" w:hAnsiTheme="minorHAnsi" w:cstheme="minorHAnsi"/>
          <w:color w:val="000000"/>
          <w:sz w:val="22"/>
          <w:szCs w:val="22"/>
        </w:rPr>
      </w:pPr>
    </w:p>
    <w:p w14:paraId="2C52031D" w14:textId="283DB5BC" w:rsidR="002A783E" w:rsidRPr="00171EAC" w:rsidRDefault="009C3569" w:rsidP="003765B3">
      <w:pPr>
        <w:jc w:val="center"/>
        <w:rPr>
          <w:rFonts w:asciiTheme="minorHAnsi" w:hAnsiTheme="minorHAnsi" w:cstheme="minorHAnsi"/>
          <w:sz w:val="22"/>
          <w:szCs w:val="22"/>
        </w:rPr>
      </w:pPr>
      <w:r w:rsidRPr="00171EAC">
        <w:rPr>
          <w:rFonts w:asciiTheme="minorHAnsi" w:hAnsiTheme="minorHAnsi" w:cstheme="minorHAnsi"/>
          <w:b/>
          <w:color w:val="000000"/>
          <w:sz w:val="22"/>
          <w:szCs w:val="22"/>
        </w:rPr>
        <w:t xml:space="preserve">Legrand </w:t>
      </w:r>
      <w:r w:rsidR="00535755" w:rsidRPr="00171EAC">
        <w:rPr>
          <w:rFonts w:asciiTheme="minorHAnsi" w:hAnsiTheme="minorHAnsi" w:cstheme="minorHAnsi"/>
          <w:b/>
          <w:color w:val="000000"/>
          <w:sz w:val="22"/>
          <w:szCs w:val="22"/>
        </w:rPr>
        <w:t>Electric Ltd</w:t>
      </w:r>
      <w:r w:rsidRPr="00171EAC">
        <w:rPr>
          <w:rFonts w:asciiTheme="minorHAnsi" w:hAnsiTheme="minorHAnsi" w:cstheme="minorHAnsi"/>
          <w:b/>
          <w:color w:val="000000"/>
          <w:sz w:val="22"/>
          <w:szCs w:val="22"/>
        </w:rPr>
        <w:t xml:space="preserve"> is committed to Equal Opportunities and Diversity</w:t>
      </w:r>
    </w:p>
    <w:sectPr w:rsidR="002A783E" w:rsidRPr="00171EAC" w:rsidSect="005C33B2">
      <w:headerReference w:type="default" r:id="rId12"/>
      <w:footerReference w:type="default" r:id="rId13"/>
      <w:pgSz w:w="11907" w:h="16840" w:code="9"/>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0B6A" w14:textId="77777777" w:rsidR="00482A2D" w:rsidRDefault="00482A2D">
      <w:r>
        <w:separator/>
      </w:r>
    </w:p>
  </w:endnote>
  <w:endnote w:type="continuationSeparator" w:id="0">
    <w:p w14:paraId="52F545AC" w14:textId="77777777" w:rsidR="00482A2D" w:rsidRDefault="0048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64F7" w14:textId="77777777" w:rsidR="001D3E42" w:rsidRPr="00E05639" w:rsidRDefault="001D3E42">
    <w:pPr>
      <w:pStyle w:val="Footer"/>
      <w:rPr>
        <w:i/>
        <w:sz w:val="20"/>
        <w:lang w:val="en-GB"/>
      </w:rPr>
    </w:pPr>
    <w:r w:rsidRPr="00E05639">
      <w:rPr>
        <w:i/>
        <w:sz w:val="20"/>
        <w:lang w:val="en-GB"/>
      </w:rPr>
      <w:tab/>
    </w:r>
    <w:r w:rsidRPr="00E05639">
      <w:rPr>
        <w:i/>
        <w:sz w:val="20"/>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971D" w14:textId="77777777" w:rsidR="00482A2D" w:rsidRDefault="00482A2D">
      <w:r>
        <w:separator/>
      </w:r>
    </w:p>
  </w:footnote>
  <w:footnote w:type="continuationSeparator" w:id="0">
    <w:p w14:paraId="3E56B9B4" w14:textId="77777777" w:rsidR="00482A2D" w:rsidRDefault="0048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7409" w14:textId="5AF2E01B" w:rsidR="00810F39" w:rsidRPr="00B21425" w:rsidRDefault="0003477F" w:rsidP="00810F39">
    <w:pPr>
      <w:jc w:val="right"/>
      <w:rPr>
        <w:rFonts w:ascii="Calibri" w:hAnsi="Calibri" w:cs="Arial"/>
        <w:b/>
        <w:sz w:val="36"/>
        <w:szCs w:val="36"/>
      </w:rPr>
    </w:pPr>
    <w:r w:rsidRPr="00A567D7">
      <w:rPr>
        <w:rFonts w:ascii="Arial" w:hAnsi="Arial" w:cs="Arial"/>
        <w:b/>
        <w:noProof/>
        <w:sz w:val="32"/>
        <w:szCs w:val="48"/>
      </w:rPr>
      <w:drawing>
        <wp:anchor distT="0" distB="0" distL="114300" distR="114300" simplePos="0" relativeHeight="251657728" behindDoc="1" locked="0" layoutInCell="1" allowOverlap="1" wp14:anchorId="3A485B0A" wp14:editId="19C2A2F9">
          <wp:simplePos x="0" y="0"/>
          <wp:positionH relativeFrom="column">
            <wp:posOffset>-135890</wp:posOffset>
          </wp:positionH>
          <wp:positionV relativeFrom="paragraph">
            <wp:posOffset>-262255</wp:posOffset>
          </wp:positionV>
          <wp:extent cx="2225040" cy="719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719455"/>
                  </a:xfrm>
                  <a:prstGeom prst="rect">
                    <a:avLst/>
                  </a:prstGeom>
                  <a:noFill/>
                </pic:spPr>
              </pic:pic>
            </a:graphicData>
          </a:graphic>
          <wp14:sizeRelH relativeFrom="page">
            <wp14:pctWidth>0</wp14:pctWidth>
          </wp14:sizeRelH>
          <wp14:sizeRelV relativeFrom="page">
            <wp14:pctHeight>0</wp14:pctHeight>
          </wp14:sizeRelV>
        </wp:anchor>
      </w:drawing>
    </w:r>
    <w:r w:rsidR="00810F39" w:rsidRPr="00810F39">
      <w:rPr>
        <w:rFonts w:ascii="Calibri" w:hAnsi="Calibri" w:cs="Arial"/>
        <w:b/>
        <w:sz w:val="36"/>
        <w:szCs w:val="36"/>
      </w:rPr>
      <w:t xml:space="preserve"> </w:t>
    </w:r>
    <w:r w:rsidR="00810F39">
      <w:rPr>
        <w:rFonts w:ascii="Calibri" w:hAnsi="Calibri" w:cs="Arial"/>
        <w:b/>
        <w:sz w:val="36"/>
        <w:szCs w:val="36"/>
      </w:rPr>
      <w:t>Business Development Manager</w:t>
    </w:r>
  </w:p>
  <w:p w14:paraId="6F5426ED" w14:textId="5D26E3A1" w:rsidR="001D3E42" w:rsidRPr="005C33B2" w:rsidRDefault="00B4292F" w:rsidP="00810F39">
    <w:pPr>
      <w:ind w:left="3600" w:firstLine="720"/>
      <w:jc w:val="right"/>
      <w:rPr>
        <w:rFonts w:ascii="Arial" w:hAnsi="Arial" w:cs="Arial"/>
        <w:b/>
        <w:sz w:val="96"/>
        <w:szCs w:val="52"/>
      </w:rPr>
    </w:pPr>
    <w:r>
      <w:rPr>
        <w:rFonts w:ascii="Calibri" w:hAnsi="Calibri" w:cs="Arial"/>
        <w:sz w:val="20"/>
        <w:szCs w:val="24"/>
      </w:rPr>
      <w:t>TECS &amp; Monitoring Solutions</w:t>
    </w:r>
    <w:r w:rsidR="00030D4E" w:rsidRPr="00656937">
      <w:rPr>
        <w:rFonts w:ascii="Arial" w:hAnsi="Arial" w:cs="Arial"/>
        <w:szCs w:val="32"/>
      </w:rPr>
      <w:t xml:space="preserve"> </w:t>
    </w:r>
    <w:r w:rsidR="001714C1">
      <w:rPr>
        <w:rFonts w:ascii="Arial" w:hAnsi="Arial" w:cs="Arial"/>
        <w:szCs w:val="32"/>
      </w:rPr>
      <w:t xml:space="preserve">     </w:t>
    </w:r>
    <w:r w:rsidR="00A567D7">
      <w:rPr>
        <w:rFonts w:ascii="Arial" w:hAnsi="Arial" w:cs="Arial"/>
        <w:szCs w:val="32"/>
      </w:rPr>
      <w:tab/>
    </w:r>
    <w:r w:rsidR="00A567D7">
      <w:rPr>
        <w:rFonts w:ascii="Arial" w:hAnsi="Arial" w:cs="Arial"/>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3A"/>
    <w:multiLevelType w:val="hybridMultilevel"/>
    <w:tmpl w:val="D88E6274"/>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F5CDD"/>
    <w:multiLevelType w:val="hybridMultilevel"/>
    <w:tmpl w:val="9A308CE6"/>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E7473"/>
    <w:multiLevelType w:val="hybridMultilevel"/>
    <w:tmpl w:val="42BEC524"/>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F20EF0"/>
    <w:multiLevelType w:val="hybridMultilevel"/>
    <w:tmpl w:val="9502EC00"/>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913F2C"/>
    <w:multiLevelType w:val="hybridMultilevel"/>
    <w:tmpl w:val="D294FA3A"/>
    <w:lvl w:ilvl="0" w:tplc="08090001">
      <w:start w:val="1"/>
      <w:numFmt w:val="bullet"/>
      <w:lvlText w:val=""/>
      <w:lvlJc w:val="left"/>
      <w:pPr>
        <w:tabs>
          <w:tab w:val="num" w:pos="720"/>
        </w:tabs>
        <w:ind w:left="720" w:hanging="360"/>
      </w:pPr>
      <w:rPr>
        <w:rFonts w:ascii="Symbol" w:hAnsi="Symbol" w:hint="default"/>
      </w:rPr>
    </w:lvl>
    <w:lvl w:ilvl="1" w:tplc="08090015">
      <w:start w:val="1"/>
      <w:numFmt w:val="upp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A8600FF"/>
    <w:multiLevelType w:val="hybridMultilevel"/>
    <w:tmpl w:val="7130DACC"/>
    <w:lvl w:ilvl="0" w:tplc="CAA473C8">
      <w:start w:val="1"/>
      <w:numFmt w:val="bullet"/>
      <w:lvlText w:val=""/>
      <w:lvlJc w:val="right"/>
      <w:pPr>
        <w:ind w:left="360" w:hanging="360"/>
      </w:pPr>
      <w:rPr>
        <w:rFonts w:ascii="Symbol" w:hAnsi="Symbol" w:hint="default"/>
        <w:spacing w:val="-20"/>
        <w:w w:val="1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7C3241"/>
    <w:multiLevelType w:val="hybridMultilevel"/>
    <w:tmpl w:val="759C5A68"/>
    <w:lvl w:ilvl="0" w:tplc="CAA473C8">
      <w:start w:val="1"/>
      <w:numFmt w:val="bullet"/>
      <w:lvlText w:val=""/>
      <w:lvlJc w:val="right"/>
      <w:pPr>
        <w:ind w:left="720" w:hanging="360"/>
      </w:pPr>
      <w:rPr>
        <w:rFonts w:ascii="Symbol" w:hAnsi="Symbol" w:hint="default"/>
        <w:spacing w:val="-2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9539A"/>
    <w:multiLevelType w:val="hybridMultilevel"/>
    <w:tmpl w:val="0724413E"/>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786293"/>
    <w:multiLevelType w:val="multilevel"/>
    <w:tmpl w:val="CBA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5468DF"/>
    <w:multiLevelType w:val="hybridMultilevel"/>
    <w:tmpl w:val="E33875A6"/>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043AC0"/>
    <w:multiLevelType w:val="hybridMultilevel"/>
    <w:tmpl w:val="28C6BC92"/>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7365B"/>
    <w:multiLevelType w:val="hybridMultilevel"/>
    <w:tmpl w:val="E9588A18"/>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A7D76"/>
    <w:multiLevelType w:val="hybridMultilevel"/>
    <w:tmpl w:val="DF08B954"/>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A6A10"/>
    <w:multiLevelType w:val="hybridMultilevel"/>
    <w:tmpl w:val="7B641C4E"/>
    <w:lvl w:ilvl="0" w:tplc="CAA473C8">
      <w:start w:val="1"/>
      <w:numFmt w:val="bullet"/>
      <w:lvlText w:val=""/>
      <w:lvlJc w:val="right"/>
      <w:pPr>
        <w:ind w:left="360" w:hanging="360"/>
      </w:pPr>
      <w:rPr>
        <w:rFonts w:ascii="Symbol" w:hAnsi="Symbol" w:hint="default"/>
        <w:spacing w:val="-20"/>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62116B"/>
    <w:multiLevelType w:val="hybridMultilevel"/>
    <w:tmpl w:val="064AB74E"/>
    <w:lvl w:ilvl="0" w:tplc="CAA473C8">
      <w:start w:val="1"/>
      <w:numFmt w:val="bullet"/>
      <w:lvlText w:val=""/>
      <w:lvlJc w:val="right"/>
      <w:pPr>
        <w:ind w:left="0" w:hanging="360"/>
      </w:pPr>
      <w:rPr>
        <w:rFonts w:ascii="Symbol" w:hAnsi="Symbol" w:hint="default"/>
        <w:spacing w:val="-20"/>
        <w:w w:val="1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63721212">
    <w:abstractNumId w:val="7"/>
  </w:num>
  <w:num w:numId="2" w16cid:durableId="706180690">
    <w:abstractNumId w:val="11"/>
  </w:num>
  <w:num w:numId="3" w16cid:durableId="2081250304">
    <w:abstractNumId w:val="6"/>
  </w:num>
  <w:num w:numId="4" w16cid:durableId="1517845919">
    <w:abstractNumId w:val="14"/>
  </w:num>
  <w:num w:numId="5" w16cid:durableId="1166942623">
    <w:abstractNumId w:val="12"/>
  </w:num>
  <w:num w:numId="6" w16cid:durableId="595329567">
    <w:abstractNumId w:val="2"/>
  </w:num>
  <w:num w:numId="7" w16cid:durableId="50618014">
    <w:abstractNumId w:val="9"/>
  </w:num>
  <w:num w:numId="8" w16cid:durableId="837118997">
    <w:abstractNumId w:val="10"/>
  </w:num>
  <w:num w:numId="9" w16cid:durableId="215090637">
    <w:abstractNumId w:val="5"/>
  </w:num>
  <w:num w:numId="10" w16cid:durableId="1289823594">
    <w:abstractNumId w:val="13"/>
  </w:num>
  <w:num w:numId="11" w16cid:durableId="1568801819">
    <w:abstractNumId w:val="3"/>
  </w:num>
  <w:num w:numId="12" w16cid:durableId="1042363518">
    <w:abstractNumId w:val="1"/>
  </w:num>
  <w:num w:numId="13" w16cid:durableId="1466661803">
    <w:abstractNumId w:val="0"/>
  </w:num>
  <w:num w:numId="14" w16cid:durableId="1332758045">
    <w:abstractNumId w:val="4"/>
  </w:num>
  <w:num w:numId="15" w16cid:durableId="178456850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86"/>
    <w:rsid w:val="00002C68"/>
    <w:rsid w:val="00002FCB"/>
    <w:rsid w:val="0001047A"/>
    <w:rsid w:val="00015A0D"/>
    <w:rsid w:val="00022354"/>
    <w:rsid w:val="00030D4E"/>
    <w:rsid w:val="0003477F"/>
    <w:rsid w:val="000416F6"/>
    <w:rsid w:val="00046B30"/>
    <w:rsid w:val="00055A82"/>
    <w:rsid w:val="00062D83"/>
    <w:rsid w:val="00074175"/>
    <w:rsid w:val="00081DA3"/>
    <w:rsid w:val="00091830"/>
    <w:rsid w:val="00092612"/>
    <w:rsid w:val="00093341"/>
    <w:rsid w:val="000A0454"/>
    <w:rsid w:val="000A127D"/>
    <w:rsid w:val="000B09D2"/>
    <w:rsid w:val="000B6224"/>
    <w:rsid w:val="000C11B1"/>
    <w:rsid w:val="000C4F40"/>
    <w:rsid w:val="000D7DAF"/>
    <w:rsid w:val="00104A84"/>
    <w:rsid w:val="00115876"/>
    <w:rsid w:val="00124A87"/>
    <w:rsid w:val="001266AE"/>
    <w:rsid w:val="001272D7"/>
    <w:rsid w:val="00127C29"/>
    <w:rsid w:val="00146FCB"/>
    <w:rsid w:val="001564A6"/>
    <w:rsid w:val="00163F84"/>
    <w:rsid w:val="00166A54"/>
    <w:rsid w:val="001714C1"/>
    <w:rsid w:val="00171EAC"/>
    <w:rsid w:val="0017710B"/>
    <w:rsid w:val="001775EC"/>
    <w:rsid w:val="00177B14"/>
    <w:rsid w:val="00181FAB"/>
    <w:rsid w:val="00191857"/>
    <w:rsid w:val="001B0696"/>
    <w:rsid w:val="001B17F7"/>
    <w:rsid w:val="001C1178"/>
    <w:rsid w:val="001C1B5E"/>
    <w:rsid w:val="001C5B33"/>
    <w:rsid w:val="001C7D60"/>
    <w:rsid w:val="001D1130"/>
    <w:rsid w:val="001D22C0"/>
    <w:rsid w:val="001D3E42"/>
    <w:rsid w:val="001E1BE6"/>
    <w:rsid w:val="001E6EBF"/>
    <w:rsid w:val="00207074"/>
    <w:rsid w:val="0021100D"/>
    <w:rsid w:val="0021635F"/>
    <w:rsid w:val="002168B2"/>
    <w:rsid w:val="00233351"/>
    <w:rsid w:val="00240AAD"/>
    <w:rsid w:val="002448B4"/>
    <w:rsid w:val="0024590A"/>
    <w:rsid w:val="00247693"/>
    <w:rsid w:val="00247B37"/>
    <w:rsid w:val="0025750C"/>
    <w:rsid w:val="00263027"/>
    <w:rsid w:val="00273581"/>
    <w:rsid w:val="002754D9"/>
    <w:rsid w:val="0027574D"/>
    <w:rsid w:val="002764FF"/>
    <w:rsid w:val="00282715"/>
    <w:rsid w:val="00286025"/>
    <w:rsid w:val="002910F0"/>
    <w:rsid w:val="002A4040"/>
    <w:rsid w:val="002A56F2"/>
    <w:rsid w:val="002A783E"/>
    <w:rsid w:val="002B5747"/>
    <w:rsid w:val="002C272A"/>
    <w:rsid w:val="002C404D"/>
    <w:rsid w:val="002C51EF"/>
    <w:rsid w:val="002E24AB"/>
    <w:rsid w:val="002E7AF0"/>
    <w:rsid w:val="002E7E01"/>
    <w:rsid w:val="002F512A"/>
    <w:rsid w:val="002F5884"/>
    <w:rsid w:val="002F72E0"/>
    <w:rsid w:val="002F7BAE"/>
    <w:rsid w:val="003042B3"/>
    <w:rsid w:val="00305FFB"/>
    <w:rsid w:val="003241C6"/>
    <w:rsid w:val="00353C99"/>
    <w:rsid w:val="0036434A"/>
    <w:rsid w:val="00367EA6"/>
    <w:rsid w:val="0037222E"/>
    <w:rsid w:val="003765B3"/>
    <w:rsid w:val="00376A3C"/>
    <w:rsid w:val="0039701F"/>
    <w:rsid w:val="00397830"/>
    <w:rsid w:val="003B438C"/>
    <w:rsid w:val="003C086A"/>
    <w:rsid w:val="003D0D8B"/>
    <w:rsid w:val="003E15DB"/>
    <w:rsid w:val="003E385A"/>
    <w:rsid w:val="003E5467"/>
    <w:rsid w:val="003F6C0F"/>
    <w:rsid w:val="004025C7"/>
    <w:rsid w:val="00402BD6"/>
    <w:rsid w:val="004073A8"/>
    <w:rsid w:val="004119E1"/>
    <w:rsid w:val="004233B3"/>
    <w:rsid w:val="004266D3"/>
    <w:rsid w:val="004368D9"/>
    <w:rsid w:val="00440539"/>
    <w:rsid w:val="0044335A"/>
    <w:rsid w:val="00472B01"/>
    <w:rsid w:val="00482A2D"/>
    <w:rsid w:val="00483397"/>
    <w:rsid w:val="00491647"/>
    <w:rsid w:val="0049719D"/>
    <w:rsid w:val="004A5714"/>
    <w:rsid w:val="004B11DC"/>
    <w:rsid w:val="004C30A7"/>
    <w:rsid w:val="004C4C0F"/>
    <w:rsid w:val="004C723D"/>
    <w:rsid w:val="004C7F36"/>
    <w:rsid w:val="004D0F51"/>
    <w:rsid w:val="004D2769"/>
    <w:rsid w:val="004D3EB6"/>
    <w:rsid w:val="004E54B1"/>
    <w:rsid w:val="004E771A"/>
    <w:rsid w:val="004E7B45"/>
    <w:rsid w:val="004F1313"/>
    <w:rsid w:val="004F29B4"/>
    <w:rsid w:val="005013AB"/>
    <w:rsid w:val="00504A29"/>
    <w:rsid w:val="005101ED"/>
    <w:rsid w:val="00530EAA"/>
    <w:rsid w:val="00535755"/>
    <w:rsid w:val="005479F9"/>
    <w:rsid w:val="0055305B"/>
    <w:rsid w:val="00570EB0"/>
    <w:rsid w:val="00571A0C"/>
    <w:rsid w:val="005732F4"/>
    <w:rsid w:val="00590FF5"/>
    <w:rsid w:val="0059198D"/>
    <w:rsid w:val="005A0CCE"/>
    <w:rsid w:val="005B50A4"/>
    <w:rsid w:val="005C33B2"/>
    <w:rsid w:val="005D39DD"/>
    <w:rsid w:val="005E4E39"/>
    <w:rsid w:val="005F7E24"/>
    <w:rsid w:val="00613629"/>
    <w:rsid w:val="0061668E"/>
    <w:rsid w:val="006200CD"/>
    <w:rsid w:val="006242A9"/>
    <w:rsid w:val="006505B2"/>
    <w:rsid w:val="00651182"/>
    <w:rsid w:val="00656300"/>
    <w:rsid w:val="00656937"/>
    <w:rsid w:val="00662FB2"/>
    <w:rsid w:val="00663B73"/>
    <w:rsid w:val="006721A0"/>
    <w:rsid w:val="00675BAA"/>
    <w:rsid w:val="00677349"/>
    <w:rsid w:val="00677D9E"/>
    <w:rsid w:val="00684406"/>
    <w:rsid w:val="0069112E"/>
    <w:rsid w:val="00696AEA"/>
    <w:rsid w:val="006A1B9D"/>
    <w:rsid w:val="006A4C13"/>
    <w:rsid w:val="006A682F"/>
    <w:rsid w:val="006B7F46"/>
    <w:rsid w:val="006C267E"/>
    <w:rsid w:val="006C5D18"/>
    <w:rsid w:val="006C7A6D"/>
    <w:rsid w:val="00706770"/>
    <w:rsid w:val="007069A8"/>
    <w:rsid w:val="007104A8"/>
    <w:rsid w:val="00720FE6"/>
    <w:rsid w:val="00722760"/>
    <w:rsid w:val="00725FED"/>
    <w:rsid w:val="00730129"/>
    <w:rsid w:val="0074154A"/>
    <w:rsid w:val="007433CE"/>
    <w:rsid w:val="00750284"/>
    <w:rsid w:val="00751BA2"/>
    <w:rsid w:val="0076387A"/>
    <w:rsid w:val="00772F90"/>
    <w:rsid w:val="00781D4E"/>
    <w:rsid w:val="00784061"/>
    <w:rsid w:val="00790FCB"/>
    <w:rsid w:val="0079298B"/>
    <w:rsid w:val="00793BED"/>
    <w:rsid w:val="00794B6B"/>
    <w:rsid w:val="00795476"/>
    <w:rsid w:val="007A30B1"/>
    <w:rsid w:val="007A6611"/>
    <w:rsid w:val="007B5894"/>
    <w:rsid w:val="007E2AEA"/>
    <w:rsid w:val="007E544B"/>
    <w:rsid w:val="007F05A8"/>
    <w:rsid w:val="00804948"/>
    <w:rsid w:val="00810F39"/>
    <w:rsid w:val="00827147"/>
    <w:rsid w:val="0083191F"/>
    <w:rsid w:val="0083465C"/>
    <w:rsid w:val="00837EE6"/>
    <w:rsid w:val="00851642"/>
    <w:rsid w:val="00852FB7"/>
    <w:rsid w:val="00855289"/>
    <w:rsid w:val="0086203B"/>
    <w:rsid w:val="008667A9"/>
    <w:rsid w:val="0087039C"/>
    <w:rsid w:val="008821E5"/>
    <w:rsid w:val="00891AEF"/>
    <w:rsid w:val="008963D1"/>
    <w:rsid w:val="008A1F21"/>
    <w:rsid w:val="008B3470"/>
    <w:rsid w:val="008C2C03"/>
    <w:rsid w:val="008C3CB5"/>
    <w:rsid w:val="008C4ACD"/>
    <w:rsid w:val="008D320D"/>
    <w:rsid w:val="008D78B1"/>
    <w:rsid w:val="008D7BFA"/>
    <w:rsid w:val="008E3054"/>
    <w:rsid w:val="008E5892"/>
    <w:rsid w:val="008E7CC6"/>
    <w:rsid w:val="00907C6B"/>
    <w:rsid w:val="0091445B"/>
    <w:rsid w:val="00920CDC"/>
    <w:rsid w:val="00926BFD"/>
    <w:rsid w:val="00927ECA"/>
    <w:rsid w:val="00936005"/>
    <w:rsid w:val="00941EC7"/>
    <w:rsid w:val="00942ADA"/>
    <w:rsid w:val="00946B7F"/>
    <w:rsid w:val="009470BE"/>
    <w:rsid w:val="009535DE"/>
    <w:rsid w:val="009579C8"/>
    <w:rsid w:val="009661B6"/>
    <w:rsid w:val="009754A6"/>
    <w:rsid w:val="00982B04"/>
    <w:rsid w:val="00985327"/>
    <w:rsid w:val="0098779F"/>
    <w:rsid w:val="009A6D9C"/>
    <w:rsid w:val="009B310C"/>
    <w:rsid w:val="009B357B"/>
    <w:rsid w:val="009C3569"/>
    <w:rsid w:val="009E3D4A"/>
    <w:rsid w:val="00A1194E"/>
    <w:rsid w:val="00A12158"/>
    <w:rsid w:val="00A20A34"/>
    <w:rsid w:val="00A53668"/>
    <w:rsid w:val="00A567D7"/>
    <w:rsid w:val="00A67B50"/>
    <w:rsid w:val="00A71337"/>
    <w:rsid w:val="00A80754"/>
    <w:rsid w:val="00A92D92"/>
    <w:rsid w:val="00AB3447"/>
    <w:rsid w:val="00AB3D36"/>
    <w:rsid w:val="00AB7635"/>
    <w:rsid w:val="00AC3FF3"/>
    <w:rsid w:val="00AC4647"/>
    <w:rsid w:val="00AD61F4"/>
    <w:rsid w:val="00AD705B"/>
    <w:rsid w:val="00AF17AE"/>
    <w:rsid w:val="00B02590"/>
    <w:rsid w:val="00B02FD2"/>
    <w:rsid w:val="00B17D54"/>
    <w:rsid w:val="00B20307"/>
    <w:rsid w:val="00B24964"/>
    <w:rsid w:val="00B277AB"/>
    <w:rsid w:val="00B30FEB"/>
    <w:rsid w:val="00B406F4"/>
    <w:rsid w:val="00B40BB9"/>
    <w:rsid w:val="00B41EE8"/>
    <w:rsid w:val="00B4292F"/>
    <w:rsid w:val="00B503B1"/>
    <w:rsid w:val="00B52386"/>
    <w:rsid w:val="00B63DBD"/>
    <w:rsid w:val="00B87D8A"/>
    <w:rsid w:val="00B90C9D"/>
    <w:rsid w:val="00B93F09"/>
    <w:rsid w:val="00BB299F"/>
    <w:rsid w:val="00BC443D"/>
    <w:rsid w:val="00BC61AA"/>
    <w:rsid w:val="00BD4002"/>
    <w:rsid w:val="00BD598F"/>
    <w:rsid w:val="00BD749B"/>
    <w:rsid w:val="00BE6946"/>
    <w:rsid w:val="00BF611D"/>
    <w:rsid w:val="00C02344"/>
    <w:rsid w:val="00C03D60"/>
    <w:rsid w:val="00C11735"/>
    <w:rsid w:val="00C2190F"/>
    <w:rsid w:val="00C36B31"/>
    <w:rsid w:val="00C466E3"/>
    <w:rsid w:val="00C529AA"/>
    <w:rsid w:val="00C550E5"/>
    <w:rsid w:val="00C65EFC"/>
    <w:rsid w:val="00C7178D"/>
    <w:rsid w:val="00C90703"/>
    <w:rsid w:val="00C97DE8"/>
    <w:rsid w:val="00CA011E"/>
    <w:rsid w:val="00CA0755"/>
    <w:rsid w:val="00CA3299"/>
    <w:rsid w:val="00CC4E2C"/>
    <w:rsid w:val="00CD4DC2"/>
    <w:rsid w:val="00CE6323"/>
    <w:rsid w:val="00CE7DB3"/>
    <w:rsid w:val="00CF4DD8"/>
    <w:rsid w:val="00D06917"/>
    <w:rsid w:val="00D1296C"/>
    <w:rsid w:val="00D168A7"/>
    <w:rsid w:val="00D256AF"/>
    <w:rsid w:val="00D2683F"/>
    <w:rsid w:val="00D41940"/>
    <w:rsid w:val="00D424D0"/>
    <w:rsid w:val="00D42688"/>
    <w:rsid w:val="00D4726C"/>
    <w:rsid w:val="00D62CCB"/>
    <w:rsid w:val="00D63954"/>
    <w:rsid w:val="00D72A59"/>
    <w:rsid w:val="00D8551A"/>
    <w:rsid w:val="00D93205"/>
    <w:rsid w:val="00DA5058"/>
    <w:rsid w:val="00DB1B10"/>
    <w:rsid w:val="00DB4A73"/>
    <w:rsid w:val="00DB5408"/>
    <w:rsid w:val="00DD0991"/>
    <w:rsid w:val="00DD7A65"/>
    <w:rsid w:val="00DE5C63"/>
    <w:rsid w:val="00DE6623"/>
    <w:rsid w:val="00DE786B"/>
    <w:rsid w:val="00DF19AD"/>
    <w:rsid w:val="00DF5B94"/>
    <w:rsid w:val="00E00F68"/>
    <w:rsid w:val="00E05639"/>
    <w:rsid w:val="00E3451A"/>
    <w:rsid w:val="00E357C3"/>
    <w:rsid w:val="00E53880"/>
    <w:rsid w:val="00E63A47"/>
    <w:rsid w:val="00E7166C"/>
    <w:rsid w:val="00E83C20"/>
    <w:rsid w:val="00E9594F"/>
    <w:rsid w:val="00EB5635"/>
    <w:rsid w:val="00EB6425"/>
    <w:rsid w:val="00EC693B"/>
    <w:rsid w:val="00EC6E81"/>
    <w:rsid w:val="00F10DDE"/>
    <w:rsid w:val="00F222E1"/>
    <w:rsid w:val="00F27ADB"/>
    <w:rsid w:val="00F27B8D"/>
    <w:rsid w:val="00F33FA5"/>
    <w:rsid w:val="00F34B19"/>
    <w:rsid w:val="00F427F9"/>
    <w:rsid w:val="00F4377D"/>
    <w:rsid w:val="00F4619B"/>
    <w:rsid w:val="00F50AC5"/>
    <w:rsid w:val="00F513F7"/>
    <w:rsid w:val="00F6246C"/>
    <w:rsid w:val="00F735BB"/>
    <w:rsid w:val="00F8449B"/>
    <w:rsid w:val="00F86028"/>
    <w:rsid w:val="00F87215"/>
    <w:rsid w:val="00F92BF3"/>
    <w:rsid w:val="00FA0D80"/>
    <w:rsid w:val="00FC3AF9"/>
    <w:rsid w:val="00FC4D96"/>
    <w:rsid w:val="00FC6B2A"/>
    <w:rsid w:val="00FD0F7A"/>
    <w:rsid w:val="00FD106F"/>
    <w:rsid w:val="00FD500B"/>
    <w:rsid w:val="00FE550B"/>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425B"/>
  <w15:chartTrackingRefBased/>
  <w15:docId w15:val="{83A6A1B4-D1A7-4AE9-9E04-3772BA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Omega" w:hAnsi="CG Omega"/>
      <w:sz w:val="24"/>
      <w:lang w:eastAsia="en-US"/>
    </w:rPr>
  </w:style>
  <w:style w:type="paragraph" w:styleId="Heading1">
    <w:name w:val="heading 1"/>
    <w:basedOn w:val="Normal"/>
    <w:next w:val="Normal"/>
    <w:qFormat/>
    <w:pPr>
      <w:keepNext/>
      <w:jc w:val="center"/>
      <w:outlineLvl w:val="0"/>
    </w:pPr>
    <w:rPr>
      <w:rFonts w:ascii="Times New Roman" w:hAnsi="Times New Roman"/>
      <w:b/>
      <w:sz w:val="52"/>
      <w:lang w:val="fr-FR"/>
    </w:rPr>
  </w:style>
  <w:style w:type="paragraph" w:styleId="Heading2">
    <w:name w:val="heading 2"/>
    <w:basedOn w:val="Normal"/>
    <w:next w:val="Normal"/>
    <w:qFormat/>
    <w:pPr>
      <w:keepNext/>
      <w:jc w:val="center"/>
      <w:outlineLvl w:val="1"/>
    </w:pPr>
    <w:rPr>
      <w:rFonts w:ascii="Arial" w:hAnsi="Arial"/>
      <w:sz w:val="32"/>
    </w:rPr>
  </w:style>
  <w:style w:type="paragraph" w:styleId="Heading3">
    <w:name w:val="heading 3"/>
    <w:basedOn w:val="Normal"/>
    <w:next w:val="Normal"/>
    <w:qFormat/>
    <w:pPr>
      <w:keepNext/>
      <w:spacing w:before="40" w:after="40"/>
      <w:jc w:val="both"/>
      <w:outlineLvl w:val="2"/>
    </w:pPr>
    <w:rPr>
      <w:rFonts w:ascii="Arial" w:hAnsi="Arial"/>
      <w:b/>
      <w:sz w:val="20"/>
      <w:lang w:val="fr-FR"/>
    </w:rPr>
  </w:style>
  <w:style w:type="paragraph" w:styleId="Heading4">
    <w:name w:val="heading 4"/>
    <w:basedOn w:val="Normal"/>
    <w:next w:val="Normal"/>
    <w:qFormat/>
    <w:pPr>
      <w:keepNext/>
      <w:jc w:val="center"/>
      <w:outlineLvl w:val="3"/>
    </w:pPr>
    <w:rPr>
      <w:rFonts w:ascii="Arial" w:hAnsi="Arial"/>
      <w:b/>
      <w:sz w:val="40"/>
    </w:rPr>
  </w:style>
  <w:style w:type="paragraph" w:styleId="Heading5">
    <w:name w:val="heading 5"/>
    <w:basedOn w:val="Normal"/>
    <w:next w:val="Normal"/>
    <w:qFormat/>
    <w:pPr>
      <w:keepNext/>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rFonts w:ascii="Times New Roman" w:hAnsi="Times New Roman"/>
      <w:lang w:val="fr-FR"/>
    </w:rPr>
  </w:style>
  <w:style w:type="paragraph" w:styleId="Footer">
    <w:name w:val="footer"/>
    <w:basedOn w:val="Normal"/>
    <w:pPr>
      <w:tabs>
        <w:tab w:val="center" w:pos="4536"/>
        <w:tab w:val="right" w:pos="9072"/>
      </w:tabs>
    </w:pPr>
    <w:rPr>
      <w:rFonts w:ascii="Times New Roman" w:hAnsi="Times New Roman"/>
      <w:lang w:val="fr-FR"/>
    </w:rPr>
  </w:style>
  <w:style w:type="paragraph" w:styleId="Title">
    <w:name w:val="Title"/>
    <w:basedOn w:val="Normal"/>
    <w:link w:val="TitleChar"/>
    <w:uiPriority w:val="99"/>
    <w:qFormat/>
    <w:pPr>
      <w:jc w:val="center"/>
    </w:pPr>
    <w:rPr>
      <w:rFonts w:ascii="Times New Roman" w:hAnsi="Times New Roman"/>
      <w:b/>
      <w:lang w:val="en-US"/>
    </w:rPr>
  </w:style>
  <w:style w:type="paragraph" w:styleId="BodyText">
    <w:name w:val="Body Text"/>
    <w:basedOn w:val="Normal"/>
    <w:pPr>
      <w:jc w:val="center"/>
    </w:pPr>
    <w:rPr>
      <w:rFonts w:ascii="Times New Roman" w:hAnsi="Times New Roman"/>
      <w:b/>
      <w:sz w:val="22"/>
    </w:rPr>
  </w:style>
  <w:style w:type="paragraph" w:styleId="BodyText2">
    <w:name w:val="Body Text 2"/>
    <w:basedOn w:val="Normal"/>
    <w:pPr>
      <w:jc w:val="both"/>
    </w:pPr>
    <w:rPr>
      <w:rFonts w:ascii="Arial" w:hAnsi="Arial"/>
      <w:sz w:val="22"/>
    </w:rPr>
  </w:style>
  <w:style w:type="paragraph" w:styleId="ListBullet2">
    <w:name w:val="List Bullet 2"/>
    <w:basedOn w:val="Normal"/>
    <w:autoRedefine/>
    <w:rsid w:val="00613629"/>
    <w:pPr>
      <w:ind w:right="-180"/>
      <w:jc w:val="both"/>
    </w:pPr>
    <w:rPr>
      <w:rFonts w:ascii="Times New Roman" w:hAnsi="Times New Roman"/>
      <w:b/>
      <w:bCs/>
      <w:szCs w:val="24"/>
      <w:lang w:eastAsia="en-GB"/>
    </w:rPr>
  </w:style>
  <w:style w:type="character" w:styleId="PageNumber">
    <w:name w:val="page number"/>
    <w:basedOn w:val="DefaultParagraphFont"/>
    <w:rsid w:val="003D0D8B"/>
  </w:style>
  <w:style w:type="paragraph" w:styleId="BalloonText">
    <w:name w:val="Balloon Text"/>
    <w:basedOn w:val="Normal"/>
    <w:semiHidden/>
    <w:rsid w:val="00B406F4"/>
    <w:rPr>
      <w:rFonts w:ascii="Tahoma" w:hAnsi="Tahoma" w:cs="Tahoma"/>
      <w:sz w:val="16"/>
      <w:szCs w:val="16"/>
    </w:rPr>
  </w:style>
  <w:style w:type="character" w:styleId="Hyperlink">
    <w:name w:val="Hyperlink"/>
    <w:rsid w:val="00FD500B"/>
    <w:rPr>
      <w:color w:val="0000FF"/>
      <w:u w:val="single"/>
    </w:rPr>
  </w:style>
  <w:style w:type="character" w:customStyle="1" w:styleId="TitleChar">
    <w:name w:val="Title Char"/>
    <w:link w:val="Title"/>
    <w:uiPriority w:val="99"/>
    <w:rsid w:val="001D22C0"/>
    <w:rPr>
      <w:b/>
      <w:sz w:val="24"/>
      <w:lang w:val="en-US" w:eastAsia="en-US"/>
    </w:rPr>
  </w:style>
  <w:style w:type="paragraph" w:styleId="ListParagraph">
    <w:name w:val="List Paragraph"/>
    <w:basedOn w:val="Normal"/>
    <w:uiPriority w:val="34"/>
    <w:qFormat/>
    <w:rsid w:val="001D22C0"/>
    <w:pPr>
      <w:ind w:left="720"/>
      <w:contextualSpacing/>
    </w:pPr>
  </w:style>
  <w:style w:type="character" w:styleId="UnresolvedMention">
    <w:name w:val="Unresolved Mention"/>
    <w:uiPriority w:val="99"/>
    <w:semiHidden/>
    <w:unhideWhenUsed/>
    <w:rsid w:val="00FA0D80"/>
    <w:rPr>
      <w:color w:val="605E5C"/>
      <w:shd w:val="clear" w:color="auto" w:fill="E1DFDD"/>
    </w:rPr>
  </w:style>
  <w:style w:type="paragraph" w:customStyle="1" w:styleId="DefaultText">
    <w:name w:val="Default Text"/>
    <w:basedOn w:val="Normal"/>
    <w:rsid w:val="00810F39"/>
    <w:pPr>
      <w:autoSpaceDE w:val="0"/>
      <w:autoSpaceDN w:val="0"/>
      <w:adjustRightInd w:val="0"/>
    </w:pPr>
    <w:rPr>
      <w:rFonts w:ascii="Times New Roman" w:hAnsi="Times New Roman"/>
      <w:szCs w:val="24"/>
      <w:lang w:val="en-US"/>
    </w:rPr>
  </w:style>
  <w:style w:type="paragraph" w:styleId="NoSpacing">
    <w:name w:val="No Spacing"/>
    <w:uiPriority w:val="1"/>
    <w:qFormat/>
    <w:rsid w:val="00810F39"/>
    <w:rPr>
      <w:rFonts w:ascii="Calibri" w:eastAsia="Calibri" w:hAnsi="Calibri"/>
      <w:sz w:val="22"/>
      <w:szCs w:val="22"/>
      <w:lang w:eastAsia="en-US"/>
    </w:rPr>
  </w:style>
  <w:style w:type="paragraph" w:styleId="NormalWeb">
    <w:name w:val="Normal (Web)"/>
    <w:basedOn w:val="Normal"/>
    <w:uiPriority w:val="99"/>
    <w:unhideWhenUsed/>
    <w:rsid w:val="00810F39"/>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3765B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3765B3"/>
  </w:style>
  <w:style w:type="character" w:customStyle="1" w:styleId="eop">
    <w:name w:val="eop"/>
    <w:basedOn w:val="DefaultParagraphFont"/>
    <w:rsid w:val="0037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362">
      <w:bodyDiv w:val="1"/>
      <w:marLeft w:val="0"/>
      <w:marRight w:val="0"/>
      <w:marTop w:val="0"/>
      <w:marBottom w:val="0"/>
      <w:divBdr>
        <w:top w:val="none" w:sz="0" w:space="0" w:color="auto"/>
        <w:left w:val="none" w:sz="0" w:space="0" w:color="auto"/>
        <w:bottom w:val="none" w:sz="0" w:space="0" w:color="auto"/>
        <w:right w:val="none" w:sz="0" w:space="0" w:color="auto"/>
      </w:divBdr>
    </w:div>
    <w:div w:id="259870554">
      <w:bodyDiv w:val="1"/>
      <w:marLeft w:val="0"/>
      <w:marRight w:val="0"/>
      <w:marTop w:val="0"/>
      <w:marBottom w:val="0"/>
      <w:divBdr>
        <w:top w:val="none" w:sz="0" w:space="0" w:color="auto"/>
        <w:left w:val="none" w:sz="0" w:space="0" w:color="auto"/>
        <w:bottom w:val="none" w:sz="0" w:space="0" w:color="auto"/>
        <w:right w:val="none" w:sz="0" w:space="0" w:color="auto"/>
      </w:divBdr>
      <w:divsChild>
        <w:div w:id="124741230">
          <w:marLeft w:val="0"/>
          <w:marRight w:val="0"/>
          <w:marTop w:val="0"/>
          <w:marBottom w:val="0"/>
          <w:divBdr>
            <w:top w:val="none" w:sz="0" w:space="0" w:color="auto"/>
            <w:left w:val="none" w:sz="0" w:space="0" w:color="auto"/>
            <w:bottom w:val="none" w:sz="0" w:space="0" w:color="auto"/>
            <w:right w:val="none" w:sz="0" w:space="0" w:color="auto"/>
          </w:divBdr>
        </w:div>
        <w:div w:id="540017998">
          <w:marLeft w:val="0"/>
          <w:marRight w:val="0"/>
          <w:marTop w:val="0"/>
          <w:marBottom w:val="0"/>
          <w:divBdr>
            <w:top w:val="none" w:sz="0" w:space="0" w:color="auto"/>
            <w:left w:val="none" w:sz="0" w:space="0" w:color="auto"/>
            <w:bottom w:val="none" w:sz="0" w:space="0" w:color="auto"/>
            <w:right w:val="none" w:sz="0" w:space="0" w:color="auto"/>
          </w:divBdr>
        </w:div>
        <w:div w:id="380061180">
          <w:marLeft w:val="0"/>
          <w:marRight w:val="0"/>
          <w:marTop w:val="0"/>
          <w:marBottom w:val="0"/>
          <w:divBdr>
            <w:top w:val="none" w:sz="0" w:space="0" w:color="auto"/>
            <w:left w:val="none" w:sz="0" w:space="0" w:color="auto"/>
            <w:bottom w:val="none" w:sz="0" w:space="0" w:color="auto"/>
            <w:right w:val="none" w:sz="0" w:space="0" w:color="auto"/>
          </w:divBdr>
        </w:div>
        <w:div w:id="1970283282">
          <w:marLeft w:val="0"/>
          <w:marRight w:val="0"/>
          <w:marTop w:val="0"/>
          <w:marBottom w:val="0"/>
          <w:divBdr>
            <w:top w:val="none" w:sz="0" w:space="0" w:color="auto"/>
            <w:left w:val="none" w:sz="0" w:space="0" w:color="auto"/>
            <w:bottom w:val="none" w:sz="0" w:space="0" w:color="auto"/>
            <w:right w:val="none" w:sz="0" w:space="0" w:color="auto"/>
          </w:divBdr>
        </w:div>
        <w:div w:id="2028480880">
          <w:marLeft w:val="0"/>
          <w:marRight w:val="0"/>
          <w:marTop w:val="0"/>
          <w:marBottom w:val="0"/>
          <w:divBdr>
            <w:top w:val="none" w:sz="0" w:space="0" w:color="auto"/>
            <w:left w:val="none" w:sz="0" w:space="0" w:color="auto"/>
            <w:bottom w:val="none" w:sz="0" w:space="0" w:color="auto"/>
            <w:right w:val="none" w:sz="0" w:space="0" w:color="auto"/>
          </w:divBdr>
        </w:div>
        <w:div w:id="1335382289">
          <w:marLeft w:val="0"/>
          <w:marRight w:val="0"/>
          <w:marTop w:val="0"/>
          <w:marBottom w:val="0"/>
          <w:divBdr>
            <w:top w:val="none" w:sz="0" w:space="0" w:color="auto"/>
            <w:left w:val="none" w:sz="0" w:space="0" w:color="auto"/>
            <w:bottom w:val="none" w:sz="0" w:space="0" w:color="auto"/>
            <w:right w:val="none" w:sz="0" w:space="0" w:color="auto"/>
          </w:divBdr>
        </w:div>
        <w:div w:id="610862835">
          <w:marLeft w:val="0"/>
          <w:marRight w:val="0"/>
          <w:marTop w:val="0"/>
          <w:marBottom w:val="0"/>
          <w:divBdr>
            <w:top w:val="none" w:sz="0" w:space="0" w:color="auto"/>
            <w:left w:val="none" w:sz="0" w:space="0" w:color="auto"/>
            <w:bottom w:val="none" w:sz="0" w:space="0" w:color="auto"/>
            <w:right w:val="none" w:sz="0" w:space="0" w:color="auto"/>
          </w:divBdr>
        </w:div>
      </w:divsChild>
    </w:div>
    <w:div w:id="474834775">
      <w:bodyDiv w:val="1"/>
      <w:marLeft w:val="0"/>
      <w:marRight w:val="0"/>
      <w:marTop w:val="0"/>
      <w:marBottom w:val="0"/>
      <w:divBdr>
        <w:top w:val="none" w:sz="0" w:space="0" w:color="auto"/>
        <w:left w:val="none" w:sz="0" w:space="0" w:color="auto"/>
        <w:bottom w:val="none" w:sz="0" w:space="0" w:color="auto"/>
        <w:right w:val="none" w:sz="0" w:space="0" w:color="auto"/>
      </w:divBdr>
    </w:div>
    <w:div w:id="763843909">
      <w:bodyDiv w:val="1"/>
      <w:marLeft w:val="0"/>
      <w:marRight w:val="0"/>
      <w:marTop w:val="0"/>
      <w:marBottom w:val="0"/>
      <w:divBdr>
        <w:top w:val="none" w:sz="0" w:space="0" w:color="auto"/>
        <w:left w:val="none" w:sz="0" w:space="0" w:color="auto"/>
        <w:bottom w:val="none" w:sz="0" w:space="0" w:color="auto"/>
        <w:right w:val="none" w:sz="0" w:space="0" w:color="auto"/>
      </w:divBdr>
    </w:div>
    <w:div w:id="872883836">
      <w:bodyDiv w:val="1"/>
      <w:marLeft w:val="0"/>
      <w:marRight w:val="0"/>
      <w:marTop w:val="0"/>
      <w:marBottom w:val="0"/>
      <w:divBdr>
        <w:top w:val="none" w:sz="0" w:space="0" w:color="auto"/>
        <w:left w:val="none" w:sz="0" w:space="0" w:color="auto"/>
        <w:bottom w:val="none" w:sz="0" w:space="0" w:color="auto"/>
        <w:right w:val="none" w:sz="0" w:space="0" w:color="auto"/>
      </w:divBdr>
    </w:div>
    <w:div w:id="1602487679">
      <w:bodyDiv w:val="1"/>
      <w:marLeft w:val="0"/>
      <w:marRight w:val="0"/>
      <w:marTop w:val="0"/>
      <w:marBottom w:val="0"/>
      <w:divBdr>
        <w:top w:val="none" w:sz="0" w:space="0" w:color="auto"/>
        <w:left w:val="none" w:sz="0" w:space="0" w:color="auto"/>
        <w:bottom w:val="none" w:sz="0" w:space="0" w:color="auto"/>
        <w:right w:val="none" w:sz="0" w:space="0" w:color="auto"/>
      </w:divBdr>
    </w:div>
    <w:div w:id="1766072729">
      <w:bodyDiv w:val="1"/>
      <w:marLeft w:val="0"/>
      <w:marRight w:val="0"/>
      <w:marTop w:val="0"/>
      <w:marBottom w:val="0"/>
      <w:divBdr>
        <w:top w:val="none" w:sz="0" w:space="0" w:color="auto"/>
        <w:left w:val="none" w:sz="0" w:space="0" w:color="auto"/>
        <w:bottom w:val="none" w:sz="0" w:space="0" w:color="auto"/>
        <w:right w:val="none" w:sz="0" w:space="0" w:color="auto"/>
      </w:divBdr>
    </w:div>
    <w:div w:id="1777291241">
      <w:bodyDiv w:val="1"/>
      <w:marLeft w:val="0"/>
      <w:marRight w:val="0"/>
      <w:marTop w:val="0"/>
      <w:marBottom w:val="0"/>
      <w:divBdr>
        <w:top w:val="none" w:sz="0" w:space="0" w:color="auto"/>
        <w:left w:val="none" w:sz="0" w:space="0" w:color="auto"/>
        <w:bottom w:val="none" w:sz="0" w:space="0" w:color="auto"/>
        <w:right w:val="none" w:sz="0" w:space="0" w:color="auto"/>
      </w:divBdr>
    </w:div>
    <w:div w:id="1928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evor.hoggard@legran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f9ae1-9bf5-4a28-99a4-e8453fb92236"/>
    <lcf76f155ced4ddcb4097134ff3c332f xmlns="d381d683-2a18-4645-b6ef-4530ea78d5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D3642EB83964C9D93F7945115CE03" ma:contentTypeVersion="16" ma:contentTypeDescription="Crée un document." ma:contentTypeScope="" ma:versionID="c03b7ba1a657f42917db9b61340f0545">
  <xsd:schema xmlns:xsd="http://www.w3.org/2001/XMLSchema" xmlns:xs="http://www.w3.org/2001/XMLSchema" xmlns:p="http://schemas.microsoft.com/office/2006/metadata/properties" xmlns:ns2="d381d683-2a18-4645-b6ef-4530ea78d58d" xmlns:ns3="b2bf9ae1-9bf5-4a28-99a4-e8453fb92236" targetNamespace="http://schemas.microsoft.com/office/2006/metadata/properties" ma:root="true" ma:fieldsID="076ec3321c0847edcd43dcf5855f4cdf" ns2:_="" ns3:_="">
    <xsd:import namespace="d381d683-2a18-4645-b6ef-4530ea78d58d"/>
    <xsd:import namespace="b2bf9ae1-9bf5-4a28-99a4-e8453fb92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d683-2a18-4645-b6ef-4530ea78d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6eb64fc-42c0-4912-87a3-b0ead3e4844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bf9ae1-9bf5-4a28-99a4-e8453fb9223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97d85d9-9a03-47b8-bc0e-08bb3c9c03ba}" ma:internalName="TaxCatchAll" ma:showField="CatchAllData" ma:web="b2bf9ae1-9bf5-4a28-99a4-e8453fb92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AB95-A113-499D-B87F-35D1D84EE902}">
  <ds:schemaRefs>
    <ds:schemaRef ds:uri="http://schemas.microsoft.com/office/2006/metadata/properties"/>
    <ds:schemaRef ds:uri="http://schemas.microsoft.com/office/infopath/2007/PartnerControls"/>
    <ds:schemaRef ds:uri="b2bf9ae1-9bf5-4a28-99a4-e8453fb92236"/>
    <ds:schemaRef ds:uri="d381d683-2a18-4645-b6ef-4530ea78d58d"/>
  </ds:schemaRefs>
</ds:datastoreItem>
</file>

<file path=customXml/itemProps2.xml><?xml version="1.0" encoding="utf-8"?>
<ds:datastoreItem xmlns:ds="http://schemas.openxmlformats.org/officeDocument/2006/customXml" ds:itemID="{99EFC20E-E11A-4599-91C2-8225CD3C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d683-2a18-4645-b6ef-4530ea78d58d"/>
    <ds:schemaRef ds:uri="b2bf9ae1-9bf5-4a28-99a4-e8453fb9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C4BCC-30DA-4A42-BB87-15C456BC89D9}">
  <ds:schemaRefs>
    <ds:schemaRef ds:uri="http://schemas.microsoft.com/sharepoint/v3/contenttype/forms"/>
  </ds:schemaRefs>
</ds:datastoreItem>
</file>

<file path=customXml/itemProps4.xml><?xml version="1.0" encoding="utf-8"?>
<ds:datastoreItem xmlns:ds="http://schemas.openxmlformats.org/officeDocument/2006/customXml" ds:itemID="{20C48169-A62C-42FF-96AB-AA6EDD0FF19C}">
  <ds:schemaRefs>
    <ds:schemaRef ds:uri="http://schemas.openxmlformats.org/officeDocument/2006/bibliography"/>
  </ds:schemaRefs>
</ds:datastoreItem>
</file>

<file path=docMetadata/LabelInfo.xml><?xml version="1.0" encoding="utf-8"?>
<clbl:labelList xmlns:clbl="http://schemas.microsoft.com/office/2020/mipLabelMetadata">
  <clbl:label id="{199686b5-bef4-4960-8786-7a6b1888fee3}" enabled="0" method="" siteId="{199686b5-bef4-4960-8786-7a6b1888f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4543</Characters>
  <Application>Microsoft Office Word</Application>
  <DocSecurity>0</DocSecurity>
  <Lines>413</Lines>
  <Paragraphs>186</Paragraphs>
  <ScaleCrop>false</ScaleCrop>
  <HeadingPairs>
    <vt:vector size="2" baseType="variant">
      <vt:variant>
        <vt:lpstr>Title</vt:lpstr>
      </vt:variant>
      <vt:variant>
        <vt:i4>1</vt:i4>
      </vt:variant>
    </vt:vector>
  </HeadingPairs>
  <TitlesOfParts>
    <vt:vector size="1" baseType="lpstr">
      <vt:lpstr>BDM Job Description</vt:lpstr>
    </vt:vector>
  </TitlesOfParts>
  <Company>Legrand UK</Company>
  <LinksUpToDate>false</LinksUpToDate>
  <CharactersWithSpaces>5209</CharactersWithSpaces>
  <SharedDoc>false</SharedDoc>
  <HLinks>
    <vt:vector size="6" baseType="variant">
      <vt:variant>
        <vt:i4>6488069</vt:i4>
      </vt:variant>
      <vt:variant>
        <vt:i4>0</vt:i4>
      </vt:variant>
      <vt:variant>
        <vt:i4>0</vt:i4>
      </vt:variant>
      <vt:variant>
        <vt:i4>5</vt:i4>
      </vt:variant>
      <vt:variant>
        <vt:lpwstr>mailto:scott.robinson@legrand.com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BDM Job Description</dc:title>
  <dc:subject/>
  <dc:creator>Trevor HOGGARD</dc:creator>
  <cp:keywords/>
  <cp:lastModifiedBy>Lee Davis</cp:lastModifiedBy>
  <cp:revision>2</cp:revision>
  <cp:lastPrinted>2015-06-02T14:07:00Z</cp:lastPrinted>
  <dcterms:created xsi:type="dcterms:W3CDTF">2025-11-24T10:50:00Z</dcterms:created>
  <dcterms:modified xsi:type="dcterms:W3CDTF">2025-11-24T10:50:00Z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0x0101006C277A9C8B471B4DADC25E1F347F3165</vt:lpwstr>
  </property>
</Properties>
</file>